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AC6" w:rsidRDefault="00026AC6">
      <w:pPr>
        <w:pStyle w:val="ConsPlusTitlePage"/>
      </w:pPr>
      <w:r>
        <w:t xml:space="preserve">Документ предоставлен </w:t>
      </w:r>
      <w:hyperlink r:id="rId4" w:history="1">
        <w:r>
          <w:rPr>
            <w:color w:val="0000FF"/>
          </w:rPr>
          <w:t>КонсультантПлюс</w:t>
        </w:r>
      </w:hyperlink>
      <w:r>
        <w:br/>
      </w:r>
    </w:p>
    <w:p w:rsidR="00026AC6" w:rsidRDefault="00026AC6">
      <w:pPr>
        <w:pStyle w:val="ConsPlusNormal"/>
        <w:jc w:val="both"/>
        <w:outlineLvl w:val="0"/>
      </w:pPr>
    </w:p>
    <w:p w:rsidR="00026AC6" w:rsidRDefault="00026AC6">
      <w:pPr>
        <w:pStyle w:val="ConsPlusTitle"/>
        <w:jc w:val="center"/>
        <w:outlineLvl w:val="0"/>
      </w:pPr>
      <w:r>
        <w:t>МИНИСТЕРСТВО СТРОИТЕЛЬСТВА И ЖИЛИЩНО-КОММУНАЛЬНОГО</w:t>
      </w:r>
    </w:p>
    <w:p w:rsidR="00026AC6" w:rsidRDefault="00026AC6">
      <w:pPr>
        <w:pStyle w:val="ConsPlusTitle"/>
        <w:jc w:val="center"/>
      </w:pPr>
      <w:r>
        <w:t>ХОЗЯЙСТВА РОССИЙСКОЙ ФЕДЕРАЦИИ</w:t>
      </w:r>
    </w:p>
    <w:p w:rsidR="00026AC6" w:rsidRDefault="00026AC6">
      <w:pPr>
        <w:pStyle w:val="ConsPlusTitle"/>
        <w:jc w:val="center"/>
      </w:pPr>
    </w:p>
    <w:p w:rsidR="00026AC6" w:rsidRDefault="00026AC6">
      <w:pPr>
        <w:pStyle w:val="ConsPlusTitle"/>
        <w:jc w:val="center"/>
      </w:pPr>
      <w:r>
        <w:t>ПРИКАЗ</w:t>
      </w:r>
    </w:p>
    <w:p w:rsidR="00026AC6" w:rsidRDefault="00026AC6">
      <w:pPr>
        <w:pStyle w:val="ConsPlusTitle"/>
        <w:jc w:val="center"/>
      </w:pPr>
      <w:r>
        <w:t>от 4 июня 2020 г. N 305/пр</w:t>
      </w:r>
    </w:p>
    <w:p w:rsidR="00026AC6" w:rsidRDefault="00026AC6">
      <w:pPr>
        <w:pStyle w:val="ConsPlusTitle"/>
        <w:jc w:val="center"/>
      </w:pPr>
    </w:p>
    <w:p w:rsidR="00026AC6" w:rsidRDefault="00026AC6">
      <w:pPr>
        <w:pStyle w:val="ConsPlusTitle"/>
        <w:jc w:val="center"/>
      </w:pPr>
      <w:r>
        <w:t>ОБ УТВЕРЖДЕНИИ МЕТОДИЧЕСКИХ РЕКОМЕНДАЦИЙ О ПОРЯДКЕ</w:t>
      </w:r>
    </w:p>
    <w:p w:rsidR="00026AC6" w:rsidRDefault="00026AC6">
      <w:pPr>
        <w:pStyle w:val="ConsPlusTitle"/>
        <w:jc w:val="center"/>
      </w:pPr>
      <w:r>
        <w:t>МОНИТОРИНГА И КОНТРОЛЯ УСТРАНЕНИЯ АВАРИЙ И ИНЦИДЕНТОВ</w:t>
      </w:r>
    </w:p>
    <w:p w:rsidR="00026AC6" w:rsidRDefault="00026AC6">
      <w:pPr>
        <w:pStyle w:val="ConsPlusTitle"/>
        <w:jc w:val="center"/>
      </w:pPr>
      <w:r>
        <w:t>НА ОБЪЕКТАХ ЖИЛИЩНО-КОММУНАЛЬНОГО ХОЗЯЙСТВА</w:t>
      </w:r>
    </w:p>
    <w:p w:rsidR="00026AC6" w:rsidRDefault="00026AC6">
      <w:pPr>
        <w:pStyle w:val="ConsPlusNormal"/>
        <w:jc w:val="both"/>
      </w:pPr>
    </w:p>
    <w:p w:rsidR="00026AC6" w:rsidRDefault="00026AC6">
      <w:pPr>
        <w:pStyle w:val="ConsPlusNormal"/>
        <w:ind w:firstLine="540"/>
        <w:jc w:val="both"/>
      </w:pPr>
      <w:r>
        <w:t xml:space="preserve">В целях обеспечения мониторинга и контроля устранения аварий и инцидентов на объектах жилищно-коммунального хозяйства на территории Российской Федерации, в соответствии с </w:t>
      </w:r>
      <w:hyperlink r:id="rId5" w:history="1">
        <w:r>
          <w:rPr>
            <w:color w:val="0000FF"/>
          </w:rPr>
          <w:t>пунктами 1</w:t>
        </w:r>
      </w:hyperlink>
      <w:r>
        <w:t xml:space="preserve"> и </w:t>
      </w:r>
      <w:hyperlink r:id="rId6" w:history="1">
        <w:r>
          <w:rPr>
            <w:color w:val="0000FF"/>
          </w:rPr>
          <w:t>2</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приказываю:</w:t>
      </w:r>
    </w:p>
    <w:p w:rsidR="00026AC6" w:rsidRDefault="00026AC6">
      <w:pPr>
        <w:pStyle w:val="ConsPlusNormal"/>
        <w:spacing w:before="220"/>
        <w:ind w:firstLine="540"/>
        <w:jc w:val="both"/>
      </w:pPr>
      <w:r>
        <w:t xml:space="preserve">1. Утвердить прилагаемые Методические </w:t>
      </w:r>
      <w:hyperlink w:anchor="P38" w:history="1">
        <w:r>
          <w:rPr>
            <w:color w:val="0000FF"/>
          </w:rPr>
          <w:t>рекомендации</w:t>
        </w:r>
      </w:hyperlink>
      <w:r>
        <w:t xml:space="preserve"> о порядке мониторинга и контроля устранения аварий и инцидентов на объектах жилищно-коммунального хозяйства (далее - Методические рекомендации).</w:t>
      </w:r>
    </w:p>
    <w:p w:rsidR="00026AC6" w:rsidRDefault="00026AC6">
      <w:pPr>
        <w:pStyle w:val="ConsPlusNormal"/>
        <w:spacing w:before="220"/>
        <w:ind w:firstLine="540"/>
        <w:jc w:val="both"/>
      </w:pPr>
      <w:r>
        <w:t>2. Государственной корпорации - Фонду содействия реформированию жилищно-коммунального хозяйства (далее - Фонд ЖКХ):</w:t>
      </w:r>
    </w:p>
    <w:p w:rsidR="00026AC6" w:rsidRDefault="00026AC6">
      <w:pPr>
        <w:pStyle w:val="ConsPlusNormal"/>
        <w:spacing w:before="220"/>
        <w:ind w:firstLine="540"/>
        <w:jc w:val="both"/>
      </w:pPr>
      <w:r>
        <w:t>дополнить автоматизированную информационную систему "Реформа ЖКХ" подсистемой по мониторингу и контролю устранения аварий и инцидентов на объектах жилищно-коммунального хозяйства (далее - Система МКА ЖКХ) не позднее 1 сентября 2020 года;</w:t>
      </w:r>
    </w:p>
    <w:p w:rsidR="00026AC6" w:rsidRDefault="00026AC6">
      <w:pPr>
        <w:pStyle w:val="ConsPlusNormal"/>
        <w:spacing w:before="220"/>
        <w:ind w:firstLine="540"/>
        <w:jc w:val="both"/>
      </w:pPr>
      <w:r>
        <w:t>оказывать методическую и техническую поддержку поставщиков данных по работе с Системой МКА ЖКХ;</w:t>
      </w:r>
    </w:p>
    <w:p w:rsidR="00026AC6" w:rsidRDefault="00026AC6">
      <w:pPr>
        <w:pStyle w:val="ConsPlusNormal"/>
        <w:spacing w:before="220"/>
        <w:ind w:firstLine="540"/>
        <w:jc w:val="both"/>
      </w:pPr>
      <w:r>
        <w:t>предоставить Минстрою России доступ к формированию и выгрузке оперативных форм данных об авариях и инцидентах, имеющихся в Системе МКА ЖКХ, в формате ежедневной, еженедельной, ежемесячной, ежеквартальной и годовой отчетности.</w:t>
      </w:r>
    </w:p>
    <w:p w:rsidR="00026AC6" w:rsidRDefault="00026AC6">
      <w:pPr>
        <w:pStyle w:val="ConsPlusNormal"/>
        <w:spacing w:before="220"/>
        <w:ind w:firstLine="540"/>
        <w:jc w:val="both"/>
      </w:pPr>
      <w:r>
        <w:t>3. Рекомендовать органам исполнительной власти субъектов Российской Федерации:</w:t>
      </w:r>
    </w:p>
    <w:p w:rsidR="00026AC6" w:rsidRDefault="00026AC6">
      <w:pPr>
        <w:pStyle w:val="ConsPlusNormal"/>
        <w:spacing w:before="220"/>
        <w:ind w:firstLine="540"/>
        <w:jc w:val="both"/>
      </w:pPr>
      <w:r>
        <w:t xml:space="preserve">внести изменения в нормативные правовые акты в сфере мониторинга и контроля устранения аварий и инцидентов на объектах жилищно-коммунального хозяйства с учетом положений Методических </w:t>
      </w:r>
      <w:hyperlink w:anchor="P38" w:history="1">
        <w:r>
          <w:rPr>
            <w:color w:val="0000FF"/>
          </w:rPr>
          <w:t>рекомендаций</w:t>
        </w:r>
      </w:hyperlink>
      <w:r>
        <w:t xml:space="preserve"> не позднее 1 августа 2020 года;</w:t>
      </w:r>
    </w:p>
    <w:p w:rsidR="00026AC6" w:rsidRDefault="00026AC6">
      <w:pPr>
        <w:pStyle w:val="ConsPlusNormal"/>
        <w:spacing w:before="220"/>
        <w:ind w:firstLine="540"/>
        <w:jc w:val="both"/>
      </w:pPr>
      <w:r>
        <w:t>организовать круглосуточный режим функционирования региональных ситуационных центров в сфере жилищно-коммунального хозяйства;</w:t>
      </w:r>
    </w:p>
    <w:p w:rsidR="00026AC6" w:rsidRDefault="00026AC6">
      <w:pPr>
        <w:pStyle w:val="ConsPlusNormal"/>
        <w:spacing w:before="220"/>
        <w:ind w:firstLine="540"/>
        <w:jc w:val="both"/>
      </w:pPr>
      <w:r>
        <w:t>организовать подключение к Системе МКА ЖКХ поставщиков данных не позднее 1 сентября 2020 года;</w:t>
      </w:r>
    </w:p>
    <w:p w:rsidR="00026AC6" w:rsidRDefault="00026AC6">
      <w:pPr>
        <w:pStyle w:val="ConsPlusNormal"/>
        <w:spacing w:before="220"/>
        <w:ind w:firstLine="540"/>
        <w:jc w:val="both"/>
      </w:pPr>
      <w:r>
        <w:t xml:space="preserve">организовать внесение в Систему МКА ЖКХ данных, предусмотренных Методическими </w:t>
      </w:r>
      <w:hyperlink w:anchor="P38" w:history="1">
        <w:r>
          <w:rPr>
            <w:color w:val="0000FF"/>
          </w:rPr>
          <w:t>рекомендациями</w:t>
        </w:r>
      </w:hyperlink>
      <w:r>
        <w:t>, начиная с данных за август 2020 года;</w:t>
      </w:r>
    </w:p>
    <w:p w:rsidR="00026AC6" w:rsidRDefault="00026AC6">
      <w:pPr>
        <w:pStyle w:val="ConsPlusNormal"/>
        <w:spacing w:before="220"/>
        <w:ind w:firstLine="540"/>
        <w:jc w:val="both"/>
      </w:pPr>
      <w:r>
        <w:t>организовать своевременное внесение в Систему МКА ЖКХ данных о датах начала и окончания отопительного периода в муниципальных образованиях, расположенных на территории субъекта Российской Федерации, начиная с отопительного сезона 2020 - 2021 годов.</w:t>
      </w:r>
    </w:p>
    <w:p w:rsidR="00026AC6" w:rsidRDefault="00026AC6">
      <w:pPr>
        <w:pStyle w:val="ConsPlusNormal"/>
        <w:spacing w:before="220"/>
        <w:ind w:firstLine="540"/>
        <w:jc w:val="both"/>
      </w:pPr>
      <w:r>
        <w:lastRenderedPageBreak/>
        <w:t>4. Контроль за выполнением настоящего Приказа возложить на заместителя Министра строительства и жилищно-коммунального хозяйства Российской Федерации М.Б. Егорова.</w:t>
      </w:r>
    </w:p>
    <w:p w:rsidR="00026AC6" w:rsidRDefault="00026AC6">
      <w:pPr>
        <w:pStyle w:val="ConsPlusNormal"/>
        <w:jc w:val="both"/>
      </w:pPr>
    </w:p>
    <w:p w:rsidR="00026AC6" w:rsidRDefault="00026AC6">
      <w:pPr>
        <w:pStyle w:val="ConsPlusNormal"/>
        <w:jc w:val="right"/>
      </w:pPr>
      <w:r>
        <w:t>Министр</w:t>
      </w:r>
    </w:p>
    <w:p w:rsidR="00026AC6" w:rsidRDefault="00026AC6">
      <w:pPr>
        <w:pStyle w:val="ConsPlusNormal"/>
        <w:jc w:val="right"/>
      </w:pPr>
      <w:r>
        <w:t>В.В.ЯКУШЕВ</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0"/>
      </w:pPr>
      <w:r>
        <w:t>Утверждены</w:t>
      </w:r>
    </w:p>
    <w:p w:rsidR="00026AC6" w:rsidRDefault="00026AC6">
      <w:pPr>
        <w:pStyle w:val="ConsPlusNormal"/>
        <w:jc w:val="right"/>
      </w:pPr>
      <w:r>
        <w:t>приказом Министерства строительства</w:t>
      </w:r>
    </w:p>
    <w:p w:rsidR="00026AC6" w:rsidRDefault="00026AC6">
      <w:pPr>
        <w:pStyle w:val="ConsPlusNormal"/>
        <w:jc w:val="right"/>
      </w:pPr>
      <w:r>
        <w:t>и жилищно-коммунального хозяйства</w:t>
      </w:r>
    </w:p>
    <w:p w:rsidR="00026AC6" w:rsidRDefault="00026AC6">
      <w:pPr>
        <w:pStyle w:val="ConsPlusNormal"/>
        <w:jc w:val="right"/>
      </w:pPr>
      <w:r>
        <w:t>Российской Федерации</w:t>
      </w:r>
    </w:p>
    <w:p w:rsidR="00026AC6" w:rsidRDefault="00026AC6">
      <w:pPr>
        <w:pStyle w:val="ConsPlusNormal"/>
        <w:jc w:val="right"/>
      </w:pPr>
      <w:r>
        <w:t>от 4 июня 2020 г. N 305/пр</w:t>
      </w:r>
    </w:p>
    <w:p w:rsidR="00026AC6" w:rsidRDefault="00026AC6">
      <w:pPr>
        <w:pStyle w:val="ConsPlusNormal"/>
        <w:jc w:val="both"/>
      </w:pPr>
    </w:p>
    <w:p w:rsidR="00026AC6" w:rsidRDefault="00026AC6">
      <w:pPr>
        <w:pStyle w:val="ConsPlusTitle"/>
        <w:jc w:val="center"/>
      </w:pPr>
      <w:bookmarkStart w:id="0" w:name="P38"/>
      <w:bookmarkEnd w:id="0"/>
      <w:r>
        <w:t>МЕТОДИЧЕСКИЕ РЕКОМЕНДАЦИИ</w:t>
      </w:r>
    </w:p>
    <w:p w:rsidR="00026AC6" w:rsidRDefault="00026AC6">
      <w:pPr>
        <w:pStyle w:val="ConsPlusTitle"/>
        <w:jc w:val="center"/>
      </w:pPr>
      <w:r>
        <w:t>О ПОРЯДКЕ МОНИТОРИНГА И КОНТРОЛЯ УСТРАНЕНИЯ АВАРИЙ</w:t>
      </w:r>
    </w:p>
    <w:p w:rsidR="00026AC6" w:rsidRDefault="00026AC6">
      <w:pPr>
        <w:pStyle w:val="ConsPlusTitle"/>
        <w:jc w:val="center"/>
      </w:pPr>
      <w:r>
        <w:t>И ИНЦИДЕНТОВ НА ОБЪЕКТАХ ЖИЛИЩНО-КОММУНАЛЬНОГО ХОЗЯЙСТВА</w:t>
      </w:r>
    </w:p>
    <w:p w:rsidR="00026AC6" w:rsidRDefault="00026AC6">
      <w:pPr>
        <w:pStyle w:val="ConsPlusNormal"/>
        <w:jc w:val="both"/>
      </w:pPr>
    </w:p>
    <w:p w:rsidR="00026AC6" w:rsidRDefault="00026AC6">
      <w:pPr>
        <w:pStyle w:val="ConsPlusTitle"/>
        <w:jc w:val="center"/>
        <w:outlineLvl w:val="1"/>
      </w:pPr>
      <w:r>
        <w:t>1. Основные положения</w:t>
      </w:r>
    </w:p>
    <w:p w:rsidR="00026AC6" w:rsidRDefault="00026AC6">
      <w:pPr>
        <w:pStyle w:val="ConsPlusNormal"/>
        <w:jc w:val="both"/>
      </w:pPr>
    </w:p>
    <w:p w:rsidR="00026AC6" w:rsidRDefault="00026AC6">
      <w:pPr>
        <w:pStyle w:val="ConsPlusNormal"/>
        <w:ind w:firstLine="540"/>
        <w:jc w:val="both"/>
      </w:pPr>
      <w:r>
        <w:t>1.1. Настоящие Методические рекомендации разработаны в целях методического обеспечения деятельности органов исполнительной власти субъектов Российской Федерации, уполномоченных на осуществление государственной политики, нормативно правового регулирования и надзора в сфере жилищно-коммунального хозяйства (далее также - ЖКХ), осуществляющих мониторинг и контроль устранения аварий и инцидентов на объектах жилищно-коммунального хозяйства.</w:t>
      </w:r>
    </w:p>
    <w:p w:rsidR="00026AC6" w:rsidRDefault="00026AC6">
      <w:pPr>
        <w:pStyle w:val="ConsPlusNormal"/>
        <w:spacing w:before="220"/>
        <w:ind w:firstLine="540"/>
        <w:jc w:val="both"/>
      </w:pPr>
      <w:r>
        <w:t>1.2. Ведение мониторинга и контроля устранения аварий и инцидентов на объектах жилищно-коммунального хозяйства осуществляется посредством внесения информации в соответствующем разделе автоматизированной информационной системы "Реформа ЖКХ" государственной корпорации - Фонд содействия реформированию жилищно-коммунального хозяйства (далее соответственно - Система МКА ЖКХ или Система, АИС "Реформа ЖКХ", Фонд ЖКХ).</w:t>
      </w:r>
    </w:p>
    <w:p w:rsidR="00026AC6" w:rsidRDefault="00026AC6">
      <w:pPr>
        <w:pStyle w:val="ConsPlusNormal"/>
        <w:spacing w:before="220"/>
        <w:ind w:firstLine="540"/>
        <w:jc w:val="both"/>
      </w:pPr>
      <w:r>
        <w:t>1.3. Целью Системы МКА ЖКХ является обеспечение ситуационного центра Минстроя России оперативной, полной и достоверной информацией о возникающих авариях и инцидентах в сфере жилищно-коммунального хозяйства (далее - ЖКХ) на территории Российской Федерации, планируемых и реализованных мероприятиях по их устранению.</w:t>
      </w:r>
    </w:p>
    <w:p w:rsidR="00026AC6" w:rsidRDefault="00026AC6">
      <w:pPr>
        <w:pStyle w:val="ConsPlusNormal"/>
        <w:spacing w:before="220"/>
        <w:ind w:firstLine="540"/>
        <w:jc w:val="both"/>
      </w:pPr>
      <w:r>
        <w:t>1.4. Система предназначена для решения следующих основных задач:</w:t>
      </w:r>
    </w:p>
    <w:p w:rsidR="00026AC6" w:rsidRDefault="00026AC6">
      <w:pPr>
        <w:pStyle w:val="ConsPlusNormal"/>
        <w:spacing w:before="220"/>
        <w:ind w:firstLine="540"/>
        <w:jc w:val="both"/>
      </w:pPr>
      <w:r>
        <w:t>- фиксация в оперативном режиме информации о произошедших авариях и инцидентах на объектах ЖКХ, включая сведения об объектах и последствиях нарушения их работы, о введенных режимах чрезвычайной ситуации, о планируемых сроках их устранения, а также лицах, ответственных за планирование и реализацию необходимых для устранения их последствий мероприятий;</w:t>
      </w:r>
    </w:p>
    <w:p w:rsidR="00026AC6" w:rsidRDefault="00026AC6">
      <w:pPr>
        <w:pStyle w:val="ConsPlusNormal"/>
        <w:spacing w:before="220"/>
        <w:ind w:firstLine="540"/>
        <w:jc w:val="both"/>
      </w:pPr>
      <w:r>
        <w:t>- формирование планов мероприятий по устранению аварий и инцидентов на объектах ЖКХ, контроль реализации таких мероприятий;</w:t>
      </w:r>
    </w:p>
    <w:p w:rsidR="00026AC6" w:rsidRDefault="00026AC6">
      <w:pPr>
        <w:pStyle w:val="ConsPlusNormal"/>
        <w:spacing w:before="220"/>
        <w:ind w:firstLine="540"/>
        <w:jc w:val="both"/>
      </w:pPr>
      <w:r>
        <w:t>- обеспечение информационного взаимодействия по вопросам, связанным с возникновением и устранением аварий и инцидентов на объектах ЖКХ, с федеральными органами исполнительной власти (МЧС России, Минэнерго России), органами исполнительной власти субъектов Российской Федерации, органами местного самоуправления и уполномоченных ими лицами;</w:t>
      </w:r>
    </w:p>
    <w:p w:rsidR="00026AC6" w:rsidRDefault="00026AC6">
      <w:pPr>
        <w:pStyle w:val="ConsPlusNormal"/>
        <w:spacing w:before="220"/>
        <w:ind w:firstLine="540"/>
        <w:jc w:val="both"/>
      </w:pPr>
      <w:r>
        <w:lastRenderedPageBreak/>
        <w:t>- верификацию информации об авариях и инцидентах на объектах ЖКХ, исключение дублирования информации о них при информационном взаимодействии;</w:t>
      </w:r>
    </w:p>
    <w:p w:rsidR="00026AC6" w:rsidRDefault="00026AC6">
      <w:pPr>
        <w:pStyle w:val="ConsPlusNormal"/>
        <w:spacing w:before="220"/>
        <w:ind w:firstLine="540"/>
        <w:jc w:val="both"/>
      </w:pPr>
      <w:r>
        <w:t>- формирование отчетов по авариям и инцидентам на объектах ЖКХ;</w:t>
      </w:r>
    </w:p>
    <w:p w:rsidR="00026AC6" w:rsidRDefault="00026AC6">
      <w:pPr>
        <w:pStyle w:val="ConsPlusNormal"/>
        <w:spacing w:before="220"/>
        <w:ind w:firstLine="540"/>
        <w:jc w:val="both"/>
      </w:pPr>
      <w:r>
        <w:t>- формирование базы данных объектов ЖКХ, в том числе с высоким уровнем риска возникновения на них аварийных ситуаций;</w:t>
      </w:r>
    </w:p>
    <w:p w:rsidR="00026AC6" w:rsidRDefault="00026AC6">
      <w:pPr>
        <w:pStyle w:val="ConsPlusNormal"/>
        <w:spacing w:before="220"/>
        <w:ind w:firstLine="540"/>
        <w:jc w:val="both"/>
      </w:pPr>
      <w:r>
        <w:t>- формирование информации для расчета индексов риска по объектам ЖКХ на основании накопленных данных об авариях и инцидентах.</w:t>
      </w:r>
    </w:p>
    <w:p w:rsidR="00026AC6" w:rsidRDefault="00026AC6">
      <w:pPr>
        <w:pStyle w:val="ConsPlusNormal"/>
        <w:spacing w:before="220"/>
        <w:ind w:firstLine="540"/>
        <w:jc w:val="both"/>
      </w:pPr>
      <w:r>
        <w:t>1.5. Настоящие Методические рекомендации применяются при мониторинге и контроле устранения аварий и инцидентов, возникающих в следующих сферах ЖКХ:</w:t>
      </w:r>
    </w:p>
    <w:p w:rsidR="00026AC6" w:rsidRDefault="00026AC6">
      <w:pPr>
        <w:pStyle w:val="ConsPlusNormal"/>
        <w:spacing w:before="220"/>
        <w:ind w:firstLine="540"/>
        <w:jc w:val="both"/>
      </w:pPr>
      <w:r>
        <w:t>- теплоснабжение;</w:t>
      </w:r>
    </w:p>
    <w:p w:rsidR="00026AC6" w:rsidRDefault="00026AC6">
      <w:pPr>
        <w:pStyle w:val="ConsPlusNormal"/>
        <w:spacing w:before="220"/>
        <w:ind w:firstLine="540"/>
        <w:jc w:val="both"/>
      </w:pPr>
      <w:r>
        <w:t>- электроснабжение;</w:t>
      </w:r>
    </w:p>
    <w:p w:rsidR="00026AC6" w:rsidRDefault="00026AC6">
      <w:pPr>
        <w:pStyle w:val="ConsPlusNormal"/>
        <w:spacing w:before="220"/>
        <w:ind w:firstLine="540"/>
        <w:jc w:val="both"/>
      </w:pPr>
      <w:r>
        <w:t>- водоснабжение;</w:t>
      </w:r>
    </w:p>
    <w:p w:rsidR="00026AC6" w:rsidRDefault="00026AC6">
      <w:pPr>
        <w:pStyle w:val="ConsPlusNormal"/>
        <w:spacing w:before="220"/>
        <w:ind w:firstLine="540"/>
        <w:jc w:val="both"/>
      </w:pPr>
      <w:r>
        <w:t>- водоотведение;</w:t>
      </w:r>
    </w:p>
    <w:p w:rsidR="00026AC6" w:rsidRDefault="00026AC6">
      <w:pPr>
        <w:pStyle w:val="ConsPlusNormal"/>
        <w:spacing w:before="220"/>
        <w:ind w:firstLine="540"/>
        <w:jc w:val="both"/>
      </w:pPr>
      <w:r>
        <w:t>- газоснабжение;</w:t>
      </w:r>
    </w:p>
    <w:p w:rsidR="00026AC6" w:rsidRDefault="00026AC6">
      <w:pPr>
        <w:pStyle w:val="ConsPlusNormal"/>
        <w:spacing w:before="220"/>
        <w:ind w:firstLine="540"/>
        <w:jc w:val="both"/>
      </w:pPr>
      <w:r>
        <w:t>- эксплуатация жилищного фонда (в случаях причинения вреда жизни или здоровью граждан).</w:t>
      </w:r>
    </w:p>
    <w:p w:rsidR="00026AC6" w:rsidRDefault="00026AC6">
      <w:pPr>
        <w:pStyle w:val="ConsPlusNormal"/>
        <w:spacing w:before="220"/>
        <w:ind w:firstLine="540"/>
        <w:jc w:val="both"/>
      </w:pPr>
      <w:r>
        <w:t>1.6. Поставщиками данных в Систему МКА ЖКХ и участниками информационного обмена могут являться:</w:t>
      </w:r>
    </w:p>
    <w:p w:rsidR="00026AC6" w:rsidRDefault="00026AC6">
      <w:pPr>
        <w:pStyle w:val="ConsPlusNormal"/>
        <w:spacing w:before="220"/>
        <w:ind w:firstLine="540"/>
        <w:jc w:val="both"/>
      </w:pPr>
      <w:r>
        <w:t>- МЧС России;</w:t>
      </w:r>
    </w:p>
    <w:p w:rsidR="00026AC6" w:rsidRDefault="00026AC6">
      <w:pPr>
        <w:pStyle w:val="ConsPlusNormal"/>
        <w:spacing w:before="220"/>
        <w:ind w:firstLine="540"/>
        <w:jc w:val="both"/>
      </w:pPr>
      <w:r>
        <w:t>- Минэнерго России;</w:t>
      </w:r>
    </w:p>
    <w:p w:rsidR="00026AC6" w:rsidRDefault="00026AC6">
      <w:pPr>
        <w:pStyle w:val="ConsPlusNormal"/>
        <w:spacing w:before="220"/>
        <w:ind w:firstLine="540"/>
        <w:jc w:val="both"/>
      </w:pPr>
      <w:r>
        <w:t>- органы исполнительной власти субъектов Российской Федерации, уполномоченные на осуществление государственной политики, нормативно правового регулирования и надзора в сфере ЖКХ и уполномоченные ими лица;</w:t>
      </w:r>
    </w:p>
    <w:p w:rsidR="00026AC6" w:rsidRDefault="00026AC6">
      <w:pPr>
        <w:pStyle w:val="ConsPlusNormal"/>
        <w:spacing w:before="220"/>
        <w:ind w:firstLine="540"/>
        <w:jc w:val="both"/>
      </w:pPr>
      <w:r>
        <w:t>- органы местного самоуправления, единые дежурные диспетчерские службы муниципальных образований;</w:t>
      </w:r>
    </w:p>
    <w:p w:rsidR="00026AC6" w:rsidRDefault="00026AC6">
      <w:pPr>
        <w:pStyle w:val="ConsPlusNormal"/>
        <w:spacing w:before="220"/>
        <w:ind w:firstLine="540"/>
        <w:jc w:val="both"/>
      </w:pPr>
      <w:r>
        <w:t>- ресурсоснабжающие и иные организации, уполномоченные на предоставление данных в Систему МКА ЖКХ органами местного самоуправления соответствующих муниципальных образований и (или) органами исполнительной власти субъекта Российской Федерации.</w:t>
      </w:r>
    </w:p>
    <w:p w:rsidR="00026AC6" w:rsidRDefault="00026AC6">
      <w:pPr>
        <w:pStyle w:val="ConsPlusNormal"/>
        <w:jc w:val="both"/>
      </w:pPr>
    </w:p>
    <w:p w:rsidR="00026AC6" w:rsidRDefault="00026AC6">
      <w:pPr>
        <w:pStyle w:val="ConsPlusTitle"/>
        <w:jc w:val="center"/>
        <w:outlineLvl w:val="1"/>
      </w:pPr>
      <w:r>
        <w:t>2. Понятия и сокращения, используемые при работе</w:t>
      </w:r>
    </w:p>
    <w:p w:rsidR="00026AC6" w:rsidRDefault="00026AC6">
      <w:pPr>
        <w:pStyle w:val="ConsPlusTitle"/>
        <w:jc w:val="center"/>
      </w:pPr>
      <w:r>
        <w:t>в Системе МКА ЖКХ</w:t>
      </w:r>
    </w:p>
    <w:p w:rsidR="00026AC6" w:rsidRDefault="00026AC6">
      <w:pPr>
        <w:pStyle w:val="ConsPlusNormal"/>
        <w:jc w:val="both"/>
      </w:pPr>
    </w:p>
    <w:p w:rsidR="00026AC6" w:rsidRDefault="00026AC6">
      <w:pPr>
        <w:pStyle w:val="ConsPlusNormal"/>
        <w:ind w:firstLine="540"/>
        <w:jc w:val="both"/>
      </w:pPr>
      <w:r>
        <w:t>2.1. В целях обеспечения единообразного заполнения форм мониторинга и контроля устранения аварий и инцидентов в Системе МКА ЖКХ:</w:t>
      </w:r>
    </w:p>
    <w:p w:rsidR="00026AC6" w:rsidRDefault="00026AC6">
      <w:pPr>
        <w:pStyle w:val="ConsPlusNormal"/>
        <w:spacing w:before="220"/>
        <w:ind w:firstLine="540"/>
        <w:jc w:val="both"/>
      </w:pPr>
      <w:r>
        <w:t>2.1.1. Под сокращением "Фонд ЖКХ" подразумевается Государственная корпорация - Фонд содействия реформированию жилищно-коммунального хозяйства.</w:t>
      </w:r>
    </w:p>
    <w:p w:rsidR="00026AC6" w:rsidRDefault="00026AC6">
      <w:pPr>
        <w:pStyle w:val="ConsPlusNormal"/>
        <w:spacing w:before="220"/>
        <w:ind w:firstLine="540"/>
        <w:jc w:val="both"/>
      </w:pPr>
      <w:r>
        <w:t>2.1.2. Под сокращением "Система МКА ЖКХ" подразумевается система мониторинга и контроля устранения аварий и инцидентов на объектах жилищно-коммунального хозяйства.</w:t>
      </w:r>
    </w:p>
    <w:p w:rsidR="00026AC6" w:rsidRDefault="00026AC6">
      <w:pPr>
        <w:pStyle w:val="ConsPlusNormal"/>
        <w:spacing w:before="220"/>
        <w:ind w:firstLine="540"/>
        <w:jc w:val="both"/>
      </w:pPr>
      <w:r>
        <w:t xml:space="preserve">2.1.3. В качестве Мобильного приложения МКА ЖКХ рассматривается мобильное приложение </w:t>
      </w:r>
      <w:r>
        <w:lastRenderedPageBreak/>
        <w:t>Системы МКА ЖКХ, позволяющее уполномоченному сотруднику Оператора поставщика данных оперативно загружать информацию об аварии/инциденте, фотоматериал и т.д., в том числе непосредственно с места события.</w:t>
      </w:r>
    </w:p>
    <w:p w:rsidR="00026AC6" w:rsidRDefault="00026AC6">
      <w:pPr>
        <w:pStyle w:val="ConsPlusNormal"/>
        <w:spacing w:before="220"/>
        <w:ind w:firstLine="540"/>
        <w:jc w:val="both"/>
      </w:pPr>
      <w:r>
        <w:t>2.1.4. Под аббревиатурой "ФИАС" понимается Федеральная информационная адресная система, являющаяся государственной информационной системой, обеспечивающей формирование, ведение и использование государственного адресного реестра.</w:t>
      </w:r>
    </w:p>
    <w:p w:rsidR="00026AC6" w:rsidRDefault="00026AC6">
      <w:pPr>
        <w:pStyle w:val="ConsPlusNormal"/>
        <w:spacing w:before="220"/>
        <w:ind w:firstLine="540"/>
        <w:jc w:val="both"/>
      </w:pPr>
      <w:r>
        <w:t>2.1.5. Под аббревиатурой "ЕДДС" понимается единая дежурная диспетчерская служба, являющаяся органом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p>
    <w:p w:rsidR="00026AC6" w:rsidRDefault="00026AC6">
      <w:pPr>
        <w:pStyle w:val="ConsPlusNormal"/>
        <w:spacing w:before="220"/>
        <w:ind w:firstLine="540"/>
        <w:jc w:val="both"/>
      </w:pPr>
      <w:r>
        <w:t>2.1.6. Оператором Системы является Фонд ЖКХ.</w:t>
      </w:r>
    </w:p>
    <w:p w:rsidR="00026AC6" w:rsidRDefault="00026AC6">
      <w:pPr>
        <w:pStyle w:val="ConsPlusNormal"/>
        <w:spacing w:before="220"/>
        <w:ind w:firstLine="540"/>
        <w:jc w:val="both"/>
      </w:pPr>
      <w:r>
        <w:t>2.1.7. Под Оператором Субъекта РФ понимается региональный ситуационный (дежурный) центр органа исполнительной власти субъектов Российской Федерации, уполномоченный на осуществление государственной политики, нормативно правовое регулирование и надзор в сфере ЖКХ или уполномоченные ими лица.</w:t>
      </w:r>
    </w:p>
    <w:p w:rsidR="00026AC6" w:rsidRDefault="00026AC6">
      <w:pPr>
        <w:pStyle w:val="ConsPlusNormal"/>
        <w:spacing w:before="220"/>
        <w:ind w:firstLine="540"/>
        <w:jc w:val="both"/>
      </w:pPr>
      <w:r>
        <w:t>2.1.8. Под Оператором поставщика данных понимаются органы местного самоуправления, ЕДДС муниципальных образований, ресурсоснабжающие предприятия и организации, действующие на территории соответствующего субъекта Российской Федерации и уполномоченные Оператором Субъекта РФ или органом местного самоуправления.</w:t>
      </w:r>
    </w:p>
    <w:p w:rsidR="00026AC6" w:rsidRDefault="00026AC6">
      <w:pPr>
        <w:pStyle w:val="ConsPlusNormal"/>
        <w:spacing w:before="220"/>
        <w:ind w:firstLine="540"/>
        <w:jc w:val="both"/>
      </w:pPr>
      <w:r>
        <w:t>2.1.9. Под Поставщиком данных понимаются Операторы Субъекта РФ и (или) Операторы поставщика данных.</w:t>
      </w:r>
    </w:p>
    <w:p w:rsidR="00026AC6" w:rsidRDefault="00026AC6">
      <w:pPr>
        <w:pStyle w:val="ConsPlusNormal"/>
        <w:spacing w:before="220"/>
        <w:ind w:firstLine="540"/>
        <w:jc w:val="both"/>
      </w:pPr>
      <w:r>
        <w:t>2.1.10. Под аббревиатурой "УИК" понимается уникальный идентификационный код объекта, присваиваемый Системой.</w:t>
      </w:r>
    </w:p>
    <w:p w:rsidR="00026AC6" w:rsidRDefault="00026AC6">
      <w:pPr>
        <w:pStyle w:val="ConsPlusNormal"/>
        <w:spacing w:before="220"/>
        <w:ind w:firstLine="540"/>
        <w:jc w:val="both"/>
      </w:pPr>
      <w:r>
        <w:t>2.1.11. Под аббревиатурой "АВР" понимаются аварийно-восстановительные работы.</w:t>
      </w:r>
    </w:p>
    <w:p w:rsidR="00026AC6" w:rsidRDefault="00026AC6">
      <w:pPr>
        <w:pStyle w:val="ConsPlusNormal"/>
        <w:jc w:val="both"/>
      </w:pPr>
    </w:p>
    <w:p w:rsidR="00026AC6" w:rsidRDefault="00026AC6">
      <w:pPr>
        <w:pStyle w:val="ConsPlusTitle"/>
        <w:jc w:val="center"/>
        <w:outlineLvl w:val="1"/>
      </w:pPr>
      <w:r>
        <w:t>3. Информационное взаимодействие</w:t>
      </w:r>
    </w:p>
    <w:p w:rsidR="00026AC6" w:rsidRDefault="00026AC6">
      <w:pPr>
        <w:pStyle w:val="ConsPlusNormal"/>
        <w:jc w:val="both"/>
      </w:pPr>
    </w:p>
    <w:p w:rsidR="00026AC6" w:rsidRDefault="00026AC6">
      <w:pPr>
        <w:pStyle w:val="ConsPlusNormal"/>
        <w:ind w:firstLine="540"/>
        <w:jc w:val="both"/>
      </w:pPr>
      <w:r>
        <w:t>3.1. Органам исполнительной власти субъектов Российской Федерации, уполномоченным на осуществление государственной политики, нормативно правового регулирования и надзора в сфере ЖКХ, рекомендуется обеспечить контроль за достоверностью и полнотой предоставляемой в Систему МКА ЖКХ оперативной информации по авариям и инцидентам на объектах ЖКХ на территории субъектов Российской Федерации, а также иных данных, вносимых в Систему.</w:t>
      </w:r>
    </w:p>
    <w:p w:rsidR="00026AC6" w:rsidRDefault="00026AC6">
      <w:pPr>
        <w:pStyle w:val="ConsPlusNormal"/>
        <w:spacing w:before="220"/>
        <w:ind w:firstLine="540"/>
        <w:jc w:val="both"/>
      </w:pPr>
      <w:r>
        <w:t>3.2. Субъектам Российской Федерации рекомендуется утвердить регламент внесения информации в Систему МКА ЖКХ органами местного самоуправления, единой дежурной диспетчерской службы, являющейся органом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(далее - ЕДДС), ресурсоснабжающими и иными организациями сферы ЖКХ, действующими на территории субъекта Российской Федерации (далее - Операторы поставщиков данных), и направить данный регламент, содержащий полный перечень Операторов поставщиков данных Фонду ЖКХ (далее также - Оператор Системы).</w:t>
      </w:r>
    </w:p>
    <w:p w:rsidR="00026AC6" w:rsidRDefault="00026AC6">
      <w:pPr>
        <w:pStyle w:val="ConsPlusNormal"/>
        <w:spacing w:before="220"/>
        <w:ind w:firstLine="540"/>
        <w:jc w:val="both"/>
      </w:pPr>
      <w:r>
        <w:t xml:space="preserve">3.3. Способом передачи информации в Систему МКА ЖКХ является взаимодействие на уровне информационных систем. В целях подключения к Системе информационных систем региональных ситуационных центров органов исполнительной власти субъектов Российской Федерации, уполномоченным на осуществление государственной политики, нормативно правовое регулирование и надзор в сфере ЖКХ, или уполномоченных ими лиц (далее - Операторы Субъектов РФ) и Операторов поставщиков данных Операторам Субъектов РФ направляют в адрес Оператора </w:t>
      </w:r>
      <w:r>
        <w:lastRenderedPageBreak/>
        <w:t xml:space="preserve">Системы соответствующую заявку, формы которых приведены в </w:t>
      </w:r>
      <w:hyperlink w:anchor="P195" w:history="1">
        <w:r>
          <w:rPr>
            <w:color w:val="0000FF"/>
          </w:rPr>
          <w:t>Приложениях N 1</w:t>
        </w:r>
      </w:hyperlink>
      <w:r>
        <w:t xml:space="preserve"> - </w:t>
      </w:r>
      <w:hyperlink w:anchor="P291" w:history="1">
        <w:r>
          <w:rPr>
            <w:color w:val="0000FF"/>
          </w:rPr>
          <w:t>3</w:t>
        </w:r>
      </w:hyperlink>
      <w:r>
        <w:t xml:space="preserve"> к настоящим Методическим рекомендациям.</w:t>
      </w:r>
    </w:p>
    <w:p w:rsidR="00026AC6" w:rsidRDefault="00026AC6">
      <w:pPr>
        <w:pStyle w:val="ConsPlusNormal"/>
        <w:spacing w:before="220"/>
        <w:ind w:firstLine="540"/>
        <w:jc w:val="both"/>
      </w:pPr>
      <w:r>
        <w:t>3.4. При отсутствии возможности организации межсистемного информационного взаимодействия Оператор Субъекта РФ или Оператор поставщика данных осуществляет ввод информации в Систему МКА ЖКХ. В случае если информационная система Оператора Субъекта РФ и (или) Оператора поставщика данных обеспечивает возможность частичного информационного взаимодействия (информационного взаимодействия по ряду показателей) с Системой, ввод остальной информации производится путем непосредственного внесения в Систему МКА ЖКХ.</w:t>
      </w:r>
    </w:p>
    <w:p w:rsidR="00026AC6" w:rsidRDefault="00026AC6">
      <w:pPr>
        <w:pStyle w:val="ConsPlusNormal"/>
        <w:spacing w:before="220"/>
        <w:ind w:firstLine="540"/>
        <w:jc w:val="both"/>
      </w:pPr>
      <w:r>
        <w:t>3.5. Регистрация пользователей Системы МКА ЖКХ, ответственных за ввод информации, осуществляет Оператор субъекта РФ. Регистрацию в Системе Операторов субъектов РФ осуществляет Оператор Системы на основании письменного запроса.</w:t>
      </w:r>
    </w:p>
    <w:p w:rsidR="00026AC6" w:rsidRDefault="00026AC6">
      <w:pPr>
        <w:pStyle w:val="ConsPlusNormal"/>
        <w:spacing w:before="220"/>
        <w:ind w:firstLine="540"/>
        <w:jc w:val="both"/>
      </w:pPr>
      <w:r>
        <w:t>3.6. Порядок информационного взаимодействия по мониторингу и контролю аварий и инцидентов в сфере ЖКХ с федеральными органами исполнительной власти определяется соглашениями о порядке информационного взаимодействия, заключаемыми Оператором системы с уполномоченными подразделениями соответствующих органов исполнительной власти.</w:t>
      </w:r>
    </w:p>
    <w:p w:rsidR="00026AC6" w:rsidRDefault="00026AC6">
      <w:pPr>
        <w:pStyle w:val="ConsPlusNormal"/>
        <w:jc w:val="both"/>
      </w:pPr>
    </w:p>
    <w:p w:rsidR="00026AC6" w:rsidRDefault="00026AC6">
      <w:pPr>
        <w:pStyle w:val="ConsPlusTitle"/>
        <w:jc w:val="center"/>
        <w:outlineLvl w:val="1"/>
      </w:pPr>
      <w:r>
        <w:t>4. Ввод, верификация, мониторинг и контроль внесения</w:t>
      </w:r>
    </w:p>
    <w:p w:rsidR="00026AC6" w:rsidRDefault="00026AC6">
      <w:pPr>
        <w:pStyle w:val="ConsPlusTitle"/>
        <w:jc w:val="center"/>
      </w:pPr>
      <w:r>
        <w:t>информации об авариях и инцидентах, объектах ЖКХ</w:t>
      </w:r>
    </w:p>
    <w:p w:rsidR="00026AC6" w:rsidRDefault="00026AC6">
      <w:pPr>
        <w:pStyle w:val="ConsPlusNormal"/>
        <w:jc w:val="both"/>
      </w:pPr>
    </w:p>
    <w:p w:rsidR="00026AC6" w:rsidRDefault="00026AC6">
      <w:pPr>
        <w:pStyle w:val="ConsPlusNormal"/>
        <w:ind w:firstLine="540"/>
        <w:jc w:val="both"/>
      </w:pPr>
      <w:r>
        <w:t xml:space="preserve">4.1. Фиксация информации об авариях и инцидентах на объектах ЖКХ производится по следующим основным параметрам (образец карточки события приведен в </w:t>
      </w:r>
      <w:hyperlink w:anchor="P333" w:history="1">
        <w:r>
          <w:rPr>
            <w:color w:val="0000FF"/>
          </w:rPr>
          <w:t>Приложении N 4</w:t>
        </w:r>
      </w:hyperlink>
      <w:r>
        <w:t xml:space="preserve"> к настоящим Методическим рекомендациям):</w:t>
      </w:r>
    </w:p>
    <w:p w:rsidR="00026AC6" w:rsidRDefault="00026AC6">
      <w:pPr>
        <w:pStyle w:val="ConsPlusNormal"/>
        <w:spacing w:before="220"/>
        <w:ind w:firstLine="540"/>
        <w:jc w:val="both"/>
      </w:pPr>
      <w:r>
        <w:t>- краткое описание события;</w:t>
      </w:r>
    </w:p>
    <w:p w:rsidR="00026AC6" w:rsidRDefault="00026AC6">
      <w:pPr>
        <w:pStyle w:val="ConsPlusNormal"/>
        <w:spacing w:before="220"/>
        <w:ind w:firstLine="540"/>
        <w:jc w:val="both"/>
      </w:pPr>
      <w:r>
        <w:t>- сфера ЖКХ;</w:t>
      </w:r>
    </w:p>
    <w:p w:rsidR="00026AC6" w:rsidRDefault="00026AC6">
      <w:pPr>
        <w:pStyle w:val="ConsPlusNormal"/>
        <w:spacing w:before="220"/>
        <w:ind w:firstLine="540"/>
        <w:jc w:val="both"/>
      </w:pPr>
      <w:r>
        <w:t>- дата и местное время возникновения аварии или инцидента (с автоматическим указанием московского времени);</w:t>
      </w:r>
    </w:p>
    <w:p w:rsidR="00026AC6" w:rsidRDefault="00026AC6">
      <w:pPr>
        <w:pStyle w:val="ConsPlusNormal"/>
        <w:spacing w:before="220"/>
        <w:ind w:firstLine="540"/>
        <w:jc w:val="both"/>
      </w:pPr>
      <w:r>
        <w:t xml:space="preserve">- описание объекта, на котором произошла авария или инцидент (с возможностью выбора из реестра объектов), с указанием вида и типа объекта (образец справочника систем, видов и типов объектов приведен в </w:t>
      </w:r>
      <w:hyperlink w:anchor="P684" w:history="1">
        <w:r>
          <w:rPr>
            <w:color w:val="0000FF"/>
          </w:rPr>
          <w:t>Приложении N 5</w:t>
        </w:r>
      </w:hyperlink>
      <w:r>
        <w:t xml:space="preserve"> к настоящим Методическим рекомендациям);</w:t>
      </w:r>
    </w:p>
    <w:p w:rsidR="00026AC6" w:rsidRDefault="00026AC6">
      <w:pPr>
        <w:pStyle w:val="ConsPlusNormal"/>
        <w:spacing w:before="220"/>
        <w:ind w:firstLine="540"/>
        <w:jc w:val="both"/>
      </w:pPr>
      <w:r>
        <w:t>- адрес местоположения объекта (по справочнику Федеральной информационной адресной системы (далее - ФИАС), при наличии);</w:t>
      </w:r>
    </w:p>
    <w:p w:rsidR="00026AC6" w:rsidRDefault="00026AC6">
      <w:pPr>
        <w:pStyle w:val="ConsPlusNormal"/>
        <w:spacing w:before="220"/>
        <w:ind w:firstLine="540"/>
        <w:jc w:val="both"/>
      </w:pPr>
      <w:r>
        <w:t>- координаты места аварии или инцидента (с указанием места на карте в Системе МКА ЖКХ или мобильном приложении Системы, при отсутствии ссылки на ФИАС);</w:t>
      </w:r>
    </w:p>
    <w:p w:rsidR="00026AC6" w:rsidRDefault="00026AC6">
      <w:pPr>
        <w:pStyle w:val="ConsPlusNormal"/>
        <w:spacing w:before="220"/>
        <w:ind w:firstLine="540"/>
        <w:jc w:val="both"/>
      </w:pPr>
      <w:r>
        <w:t xml:space="preserve">- статус события (авария или инцидент). Присвоение событию статуса аварии производится на основании соответствия одному из учетных признаков аварии по каждой из сфер ЖКХ (образец справочника учетных признаков аварии и инцидентов на объектах жилищно-коммунального хозяйства приведен в </w:t>
      </w:r>
      <w:hyperlink w:anchor="P921" w:history="1">
        <w:r>
          <w:rPr>
            <w:color w:val="0000FF"/>
          </w:rPr>
          <w:t>Приложении N 6</w:t>
        </w:r>
      </w:hyperlink>
      <w:r>
        <w:t xml:space="preserve"> к настоящим Методическим рекомендациям);</w:t>
      </w:r>
    </w:p>
    <w:p w:rsidR="00026AC6" w:rsidRDefault="00026AC6">
      <w:pPr>
        <w:pStyle w:val="ConsPlusNormal"/>
        <w:spacing w:before="220"/>
        <w:ind w:firstLine="540"/>
        <w:jc w:val="both"/>
      </w:pPr>
      <w:r>
        <w:t>- погодные условия в месте аварии или инцидента;</w:t>
      </w:r>
    </w:p>
    <w:p w:rsidR="00026AC6" w:rsidRDefault="00026AC6">
      <w:pPr>
        <w:pStyle w:val="ConsPlusNormal"/>
        <w:spacing w:before="220"/>
        <w:ind w:firstLine="540"/>
        <w:jc w:val="both"/>
      </w:pPr>
      <w:r>
        <w:t>- сведения об объеме полного или частичного ограничения ресурсоснабжения, с указанием населенных пунктов, категории и количества потребителей, адресного списка домов;</w:t>
      </w:r>
    </w:p>
    <w:p w:rsidR="00026AC6" w:rsidRDefault="00026AC6">
      <w:pPr>
        <w:pStyle w:val="ConsPlusNormal"/>
        <w:spacing w:before="220"/>
        <w:ind w:firstLine="540"/>
        <w:jc w:val="both"/>
      </w:pPr>
      <w:r>
        <w:t>- сведения о связанных ограничениях ресурсоснабжения, вызванных возникшей аварийной ситуацией;</w:t>
      </w:r>
    </w:p>
    <w:p w:rsidR="00026AC6" w:rsidRDefault="00026AC6">
      <w:pPr>
        <w:pStyle w:val="ConsPlusNormal"/>
        <w:spacing w:before="220"/>
        <w:ind w:firstLine="540"/>
        <w:jc w:val="both"/>
      </w:pPr>
      <w:r>
        <w:lastRenderedPageBreak/>
        <w:t>- фотографии места события;</w:t>
      </w:r>
    </w:p>
    <w:p w:rsidR="00026AC6" w:rsidRDefault="00026AC6">
      <w:pPr>
        <w:pStyle w:val="ConsPlusNormal"/>
        <w:spacing w:before="220"/>
        <w:ind w:firstLine="540"/>
        <w:jc w:val="both"/>
      </w:pPr>
      <w:r>
        <w:t>- наименование собственника, эксплуатирующей организации, на объекте которого произошла авария или инцидент, их контактная информация;</w:t>
      </w:r>
    </w:p>
    <w:p w:rsidR="00026AC6" w:rsidRDefault="00026AC6">
      <w:pPr>
        <w:pStyle w:val="ConsPlusNormal"/>
        <w:spacing w:before="220"/>
        <w:ind w:firstLine="540"/>
        <w:jc w:val="both"/>
      </w:pPr>
      <w:r>
        <w:t>- организация, должностные лица, ответственные за разработку и реализацию плана мероприятий по устранению аварии, их контактная информация;</w:t>
      </w:r>
    </w:p>
    <w:p w:rsidR="00026AC6" w:rsidRDefault="00026AC6">
      <w:pPr>
        <w:pStyle w:val="ConsPlusNormal"/>
        <w:spacing w:before="220"/>
        <w:ind w:firstLine="540"/>
        <w:jc w:val="both"/>
      </w:pPr>
      <w:r>
        <w:t>- силы и средства, задействованные для проведения аварийно-восстановительных работ (далее - АВР), контактная информация диспетчерской, старшего должностного лица, ответственного за проведение работ на месте АВР;</w:t>
      </w:r>
    </w:p>
    <w:p w:rsidR="00026AC6" w:rsidRDefault="00026AC6">
      <w:pPr>
        <w:pStyle w:val="ConsPlusNormal"/>
        <w:spacing w:before="220"/>
        <w:ind w:firstLine="540"/>
        <w:jc w:val="both"/>
      </w:pPr>
      <w:r>
        <w:t>- источник информации (фамилия, имя, отчество (последнее - при наличии), контакты).</w:t>
      </w:r>
    </w:p>
    <w:p w:rsidR="00026AC6" w:rsidRDefault="00026AC6">
      <w:pPr>
        <w:pStyle w:val="ConsPlusNormal"/>
        <w:spacing w:before="220"/>
        <w:ind w:firstLine="540"/>
        <w:jc w:val="both"/>
      </w:pPr>
      <w:r>
        <w:t>4.2. Плановое приостановление или ограничение предоставления коммунальных услуг для проведения планово-профилактических и ремонтных работ не рассматриваются в качестве аварии или инцидента и учитываются в Системе как плановое событие с указанием планового срока их проведения. В случае превышения такого планового срока плановое приостановление или ограничение предоставления коммунальных услуг автоматически классифицируется как инцидент либо авария в зависимости от фактического срока его завершения.</w:t>
      </w:r>
    </w:p>
    <w:p w:rsidR="00026AC6" w:rsidRDefault="00026AC6">
      <w:pPr>
        <w:pStyle w:val="ConsPlusNormal"/>
        <w:spacing w:before="220"/>
        <w:ind w:firstLine="540"/>
        <w:jc w:val="both"/>
      </w:pPr>
      <w:r>
        <w:t>4.3. Отсчет времени устранения аварий и инцидентов в Системе осуществляется в автоматическом режиме. В случае превышения срока фактического устранения инцидента над сроком, указанным в качестве одного из учетных признаков аварии, текущее событие автоматически классифицируется как авария.</w:t>
      </w:r>
    </w:p>
    <w:p w:rsidR="00026AC6" w:rsidRDefault="00026AC6">
      <w:pPr>
        <w:pStyle w:val="ConsPlusNormal"/>
        <w:spacing w:before="220"/>
        <w:ind w:firstLine="540"/>
        <w:jc w:val="both"/>
      </w:pPr>
      <w:r>
        <w:t>4.4. Ввод данных о факте произошедшей аварии или инцидента осуществляется Оператором поставщика данных и (или) Оператором Субъекта РФ незамедлительно по мере поступления оперативной информации.</w:t>
      </w:r>
    </w:p>
    <w:p w:rsidR="00026AC6" w:rsidRDefault="00026AC6">
      <w:pPr>
        <w:pStyle w:val="ConsPlusNormal"/>
        <w:spacing w:before="220"/>
        <w:ind w:firstLine="540"/>
        <w:jc w:val="both"/>
      </w:pPr>
      <w:r>
        <w:t xml:space="preserve">4.5. В случае, если в связи с последствиями произошедшей аварии либо иных нарушений на объекте (объектах) ЖКХ органом государственной власти субъекта Российской Федерации либо органом местного самоуправления было принято решение о введении режима чрезвычайной ситуации, Оператором Субъекта РФ производится ввод соответствующих данных в Систему (осуществляется контроль ввода этих данных соответствующими Операторами поставщиков данных) (образец карточки учета информации о введении режимов чрезвычайной ситуации в связи с аварией (авариями) на объектах ЖКХ приведен в </w:t>
      </w:r>
      <w:hyperlink w:anchor="P1158" w:history="1">
        <w:r>
          <w:rPr>
            <w:color w:val="0000FF"/>
          </w:rPr>
          <w:t>Приложении N 7</w:t>
        </w:r>
      </w:hyperlink>
      <w:r>
        <w:t xml:space="preserve"> к настоящим Методическим рекомендациям).</w:t>
      </w:r>
    </w:p>
    <w:p w:rsidR="00026AC6" w:rsidRDefault="00026AC6">
      <w:pPr>
        <w:pStyle w:val="ConsPlusNormal"/>
        <w:spacing w:before="220"/>
        <w:ind w:firstLine="540"/>
        <w:jc w:val="both"/>
      </w:pPr>
      <w:r>
        <w:t xml:space="preserve">4.6. Формирование планов мероприятий по устранению аварий, контроль реализации таких мероприятий осуществляется по следующим параметрам (образец карточки учета информации о планах мероприятий по ликвидации последствий аварии или инцидента на объектах жилищно-коммунального хозяйства и их исполнению приведен в </w:t>
      </w:r>
      <w:hyperlink w:anchor="P1288" w:history="1">
        <w:r>
          <w:rPr>
            <w:color w:val="0000FF"/>
          </w:rPr>
          <w:t>Приложении N 8</w:t>
        </w:r>
      </w:hyperlink>
      <w:r>
        <w:t xml:space="preserve"> к настоящим Методическим рекомендациям):</w:t>
      </w:r>
    </w:p>
    <w:p w:rsidR="00026AC6" w:rsidRDefault="00026AC6">
      <w:pPr>
        <w:pStyle w:val="ConsPlusNormal"/>
        <w:spacing w:before="220"/>
        <w:ind w:firstLine="540"/>
        <w:jc w:val="both"/>
      </w:pPr>
      <w:r>
        <w:t>- наименование и состав мероприятия;</w:t>
      </w:r>
    </w:p>
    <w:p w:rsidR="00026AC6" w:rsidRDefault="00026AC6">
      <w:pPr>
        <w:pStyle w:val="ConsPlusNormal"/>
        <w:spacing w:before="220"/>
        <w:ind w:firstLine="540"/>
        <w:jc w:val="both"/>
      </w:pPr>
      <w:r>
        <w:t>- ответственные за проведение мероприятия лица;</w:t>
      </w:r>
    </w:p>
    <w:p w:rsidR="00026AC6" w:rsidRDefault="00026AC6">
      <w:pPr>
        <w:pStyle w:val="ConsPlusNormal"/>
        <w:spacing w:before="220"/>
        <w:ind w:firstLine="540"/>
        <w:jc w:val="both"/>
      </w:pPr>
      <w:r>
        <w:t>- силы и средства, задействованные для проведения АВР, контактная информация диспетчерской, старшего должностного лица, ответственного за проведение работ на месте АВР;</w:t>
      </w:r>
    </w:p>
    <w:p w:rsidR="00026AC6" w:rsidRDefault="00026AC6">
      <w:pPr>
        <w:pStyle w:val="ConsPlusNormal"/>
        <w:spacing w:before="220"/>
        <w:ind w:firstLine="540"/>
        <w:jc w:val="both"/>
      </w:pPr>
      <w:r>
        <w:t>- сумма и источники финансирования мероприятия;</w:t>
      </w:r>
    </w:p>
    <w:p w:rsidR="00026AC6" w:rsidRDefault="00026AC6">
      <w:pPr>
        <w:pStyle w:val="ConsPlusNormal"/>
        <w:spacing w:before="220"/>
        <w:ind w:firstLine="540"/>
        <w:jc w:val="both"/>
      </w:pPr>
      <w:r>
        <w:t>- первоначально установленный плановый срок проведения мероприятия;</w:t>
      </w:r>
    </w:p>
    <w:p w:rsidR="00026AC6" w:rsidRDefault="00026AC6">
      <w:pPr>
        <w:pStyle w:val="ConsPlusNormal"/>
        <w:spacing w:before="220"/>
        <w:ind w:firstLine="540"/>
        <w:jc w:val="both"/>
      </w:pPr>
      <w:r>
        <w:lastRenderedPageBreak/>
        <w:t>- плановый срок проведения мероприятия с учетом изменений;</w:t>
      </w:r>
    </w:p>
    <w:p w:rsidR="00026AC6" w:rsidRDefault="00026AC6">
      <w:pPr>
        <w:pStyle w:val="ConsPlusNormal"/>
        <w:spacing w:before="220"/>
        <w:ind w:firstLine="540"/>
        <w:jc w:val="both"/>
      </w:pPr>
      <w:r>
        <w:t>- текущий статус проведения мероприятия;</w:t>
      </w:r>
    </w:p>
    <w:p w:rsidR="00026AC6" w:rsidRDefault="00026AC6">
      <w:pPr>
        <w:pStyle w:val="ConsPlusNormal"/>
        <w:spacing w:before="220"/>
        <w:ind w:firstLine="540"/>
        <w:jc w:val="both"/>
      </w:pPr>
      <w:r>
        <w:t>- дата и время последнего определения статуса мероприятия;</w:t>
      </w:r>
    </w:p>
    <w:p w:rsidR="00026AC6" w:rsidRDefault="00026AC6">
      <w:pPr>
        <w:pStyle w:val="ConsPlusNormal"/>
        <w:spacing w:before="220"/>
        <w:ind w:firstLine="540"/>
        <w:jc w:val="both"/>
      </w:pPr>
      <w:r>
        <w:t>- источник информации (фамилия, имя, отчество (последнее - при наличии), контакты).</w:t>
      </w:r>
    </w:p>
    <w:p w:rsidR="00026AC6" w:rsidRDefault="00026AC6">
      <w:pPr>
        <w:pStyle w:val="ConsPlusNormal"/>
        <w:spacing w:before="220"/>
        <w:ind w:firstLine="540"/>
        <w:jc w:val="both"/>
      </w:pPr>
      <w:r>
        <w:t>4.7. Заполнение данных по событию и планам мероприятий осуществляется Оператором поставщика данных незамедлительно по мере поступления оперативной информации. Полное заполнение всех указанных данных производится не позднее 5 рабочих дней с даты ликвидации аварии или инцидента.</w:t>
      </w:r>
    </w:p>
    <w:p w:rsidR="00026AC6" w:rsidRDefault="00026AC6">
      <w:pPr>
        <w:pStyle w:val="ConsPlusNormal"/>
        <w:spacing w:before="220"/>
        <w:ind w:firstLine="540"/>
        <w:jc w:val="both"/>
      </w:pPr>
      <w:r>
        <w:t>4.8. Форматы данных, используемые при автоматизированном информационном обмене об авариях и инцидентах на объектах жилищно-коммунального хозяйства, устанавливаются Оператором Системы.</w:t>
      </w:r>
    </w:p>
    <w:p w:rsidR="00026AC6" w:rsidRDefault="00026AC6">
      <w:pPr>
        <w:pStyle w:val="ConsPlusNormal"/>
        <w:spacing w:before="220"/>
        <w:ind w:firstLine="540"/>
        <w:jc w:val="both"/>
      </w:pPr>
      <w:r>
        <w:t xml:space="preserve">4.9. Ввод данных (контроль ввода данных Операторами поставщиков данных) о дате начала и окончания отопительного периода в отношении каждого муниципального образования, расположенного на территории субъекта Российской Федерации, с указанием реквизитов нормативного правового акта о начале (окончании) отопительного периода производится Оператором Субъекта РФ (образец карточки учета сроков начала и завершения отопительного сезона на территории муниципальных образований субъекта Российской Федерации приведен в </w:t>
      </w:r>
      <w:hyperlink w:anchor="P1359" w:history="1">
        <w:r>
          <w:rPr>
            <w:color w:val="0000FF"/>
          </w:rPr>
          <w:t>Приложении N 9</w:t>
        </w:r>
      </w:hyperlink>
      <w:r>
        <w:t xml:space="preserve"> к настоящим Методическим рекомендациям).</w:t>
      </w:r>
    </w:p>
    <w:p w:rsidR="00026AC6" w:rsidRDefault="00026AC6">
      <w:pPr>
        <w:pStyle w:val="ConsPlusNormal"/>
        <w:spacing w:before="220"/>
        <w:ind w:firstLine="540"/>
        <w:jc w:val="both"/>
      </w:pPr>
      <w:r>
        <w:t>4.10. Оператором Системы осуществляется ведение и актуализация справочника муниципальных образований, а также обеспечение преемственности данных при его актуализации.</w:t>
      </w:r>
    </w:p>
    <w:p w:rsidR="00026AC6" w:rsidRDefault="00026AC6">
      <w:pPr>
        <w:pStyle w:val="ConsPlusNormal"/>
        <w:spacing w:before="220"/>
        <w:ind w:firstLine="540"/>
        <w:jc w:val="both"/>
      </w:pPr>
      <w:r>
        <w:t xml:space="preserve">4.11. Формирование базы данных объектов ЖКХ в том числе с высоким уровнем риска возникновения аварийных ситуаций, осуществляется путем внесения в Систему следующих сведений (образцы карточек объекта жилищно-коммунального хозяйства, в том числе с высоким уровнем риска возникновения аварийных ситуаций для сфер теплоснабжения, электроснабжения, водоснабжения, водоотведения и газоснабжения, а также для сферы эксплуатации жилищного фонда приведены в </w:t>
      </w:r>
      <w:hyperlink w:anchor="P1417" w:history="1">
        <w:r>
          <w:rPr>
            <w:color w:val="0000FF"/>
          </w:rPr>
          <w:t>Приложениях N 10</w:t>
        </w:r>
      </w:hyperlink>
      <w:r>
        <w:t xml:space="preserve"> и </w:t>
      </w:r>
      <w:hyperlink w:anchor="P2022" w:history="1">
        <w:r>
          <w:rPr>
            <w:color w:val="0000FF"/>
          </w:rPr>
          <w:t>11</w:t>
        </w:r>
      </w:hyperlink>
      <w:r>
        <w:t xml:space="preserve"> к настоящим Методическим рекомендациям):</w:t>
      </w:r>
    </w:p>
    <w:p w:rsidR="00026AC6" w:rsidRDefault="00026AC6">
      <w:pPr>
        <w:pStyle w:val="ConsPlusNormal"/>
        <w:spacing w:before="220"/>
        <w:ind w:firstLine="540"/>
        <w:jc w:val="both"/>
      </w:pPr>
      <w:r>
        <w:t>- о единичном объекте, на котором произошла авария или инцидент (при однократном возникновении аварии или инцидента на объектах коммунальной системы в течение установленного отчетного периода);</w:t>
      </w:r>
    </w:p>
    <w:p w:rsidR="00026AC6" w:rsidRDefault="00026AC6">
      <w:pPr>
        <w:pStyle w:val="ConsPlusNormal"/>
        <w:spacing w:before="220"/>
        <w:ind w:firstLine="540"/>
        <w:jc w:val="both"/>
      </w:pPr>
      <w:r>
        <w:t>- о всех объектах коммунальной системы, в которой зафиксированы аварийные ситуации или инциденты (при многократном, более 3 раз в течение установленного отчетного периода, возникновении аварийных ситуаций в такой системе).</w:t>
      </w:r>
    </w:p>
    <w:p w:rsidR="00026AC6" w:rsidRDefault="00026AC6">
      <w:pPr>
        <w:pStyle w:val="ConsPlusNormal"/>
        <w:spacing w:before="220"/>
        <w:ind w:firstLine="540"/>
        <w:jc w:val="both"/>
      </w:pPr>
      <w:r>
        <w:t>4.12. В случае возникновения события в сфере эксплуатации жилищного фонда, подпадающего под категорию "Природные явления, повлекшие разрушение и (или) невозможность эксплуатации жилого фонда (природные пожары, наводнения, паводки, подтопления и т.д.", формирование базы данных объектов не производится.</w:t>
      </w:r>
    </w:p>
    <w:p w:rsidR="00026AC6" w:rsidRDefault="00026AC6">
      <w:pPr>
        <w:pStyle w:val="ConsPlusNormal"/>
        <w:spacing w:before="220"/>
        <w:ind w:firstLine="540"/>
        <w:jc w:val="both"/>
      </w:pPr>
      <w:r>
        <w:t>4.13. Формирование полных сведений по объектам ЖКХ производится не позднее 30 календарных дней с даты ликвидации аварии или инцидента.</w:t>
      </w:r>
    </w:p>
    <w:p w:rsidR="00026AC6" w:rsidRDefault="00026AC6">
      <w:pPr>
        <w:pStyle w:val="ConsPlusNormal"/>
        <w:spacing w:before="220"/>
        <w:ind w:firstLine="540"/>
        <w:jc w:val="both"/>
      </w:pPr>
      <w:r>
        <w:t xml:space="preserve">4.14. Оператор Субъекта РФ производит ежедневный контроль и при необходимости уточнение внесенных в Систему сведений о фактах произошедших за истекшие сутки аварий и инцидентов, плановых отключениях и их текущем статусе не позднее 10-00 часов следующего рабочего дня по местному времени Оператора Субъекта РФ. Корректировку данных о фактах, произошедших за истекшие сутки аварий и инцидентов, плановых отключениях и их текущем </w:t>
      </w:r>
      <w:r>
        <w:lastRenderedPageBreak/>
        <w:t>статусе после указанного периода производится по согласованию с Оператором Системы.</w:t>
      </w:r>
    </w:p>
    <w:p w:rsidR="00026AC6" w:rsidRDefault="00026AC6">
      <w:pPr>
        <w:pStyle w:val="ConsPlusNormal"/>
        <w:spacing w:before="220"/>
        <w:ind w:firstLine="540"/>
        <w:jc w:val="both"/>
      </w:pPr>
      <w:r>
        <w:t>4.15. Карточка объекта с автоматическим присвоением объекту ЖКХ уникального идентификационного кода формируется Оператором Поставщика данных.</w:t>
      </w:r>
    </w:p>
    <w:p w:rsidR="00026AC6" w:rsidRDefault="00026AC6">
      <w:pPr>
        <w:pStyle w:val="ConsPlusNormal"/>
        <w:jc w:val="both"/>
      </w:pPr>
    </w:p>
    <w:p w:rsidR="00026AC6" w:rsidRDefault="00026AC6">
      <w:pPr>
        <w:pStyle w:val="ConsPlusTitle"/>
        <w:jc w:val="center"/>
        <w:outlineLvl w:val="1"/>
      </w:pPr>
      <w:r>
        <w:t>5. Регламент внесения информации в Систему МКА ЖКХ</w:t>
      </w:r>
    </w:p>
    <w:p w:rsidR="00026AC6" w:rsidRDefault="00026AC6">
      <w:pPr>
        <w:pStyle w:val="ConsPlusNormal"/>
        <w:jc w:val="both"/>
      </w:pPr>
    </w:p>
    <w:p w:rsidR="00026AC6" w:rsidRDefault="00026AC6">
      <w:pPr>
        <w:pStyle w:val="ConsPlusNormal"/>
        <w:ind w:firstLine="540"/>
        <w:jc w:val="both"/>
      </w:pPr>
      <w:r>
        <w:t>5.1. Регламент внесения информации в Систему МКА ЖКХ может устанавливать централизованный порядок внесения информации в Систему Оператором Субъекта РФ в лице соответствующего ситуационного центра органа исполнительной власти субъекта Российской Федерации в сфере ЖКХ либо порядок внесения информации Операторами поставщиков данных в лице органов местного самоуправления муниципальных образований, ЕДДС муниципальных образований, ресурсоснабжающих и иных организаций в сфере ЖКХ, действующих на территории соответствующего субъекта Российской Федерации.</w:t>
      </w:r>
    </w:p>
    <w:p w:rsidR="00026AC6" w:rsidRDefault="00026AC6">
      <w:pPr>
        <w:pStyle w:val="ConsPlusNormal"/>
        <w:spacing w:before="220"/>
        <w:ind w:firstLine="540"/>
        <w:jc w:val="both"/>
      </w:pPr>
      <w:r>
        <w:t>5.2. Орган исполнительной власти субъекта Российской Федерации, уполномоченный на осуществление государственной политики, нормативно правовое регулирование и надзор в сфере ЖКХ, направляет Оператору Системы:</w:t>
      </w:r>
    </w:p>
    <w:p w:rsidR="00026AC6" w:rsidRDefault="00026AC6">
      <w:pPr>
        <w:pStyle w:val="ConsPlusNormal"/>
        <w:spacing w:before="220"/>
        <w:ind w:firstLine="540"/>
        <w:jc w:val="both"/>
      </w:pPr>
      <w:r>
        <w:t>- утвержденный субъектом Российской Федерации регламент внесения информации в Систему МКА ЖКХ;</w:t>
      </w:r>
    </w:p>
    <w:p w:rsidR="00026AC6" w:rsidRDefault="00026AC6">
      <w:pPr>
        <w:pStyle w:val="ConsPlusNormal"/>
        <w:spacing w:before="220"/>
        <w:ind w:firstLine="540"/>
        <w:jc w:val="both"/>
      </w:pPr>
      <w:r>
        <w:t xml:space="preserve">- заявку на предоставление доступа к Системе для внесения в нее информации и (или) предоставления доступа администратора для Операторов поставщиков данных (форма такой заявки приведена в </w:t>
      </w:r>
      <w:hyperlink w:anchor="P1417" w:history="1">
        <w:r>
          <w:rPr>
            <w:color w:val="0000FF"/>
          </w:rPr>
          <w:t>Приложении N 10</w:t>
        </w:r>
      </w:hyperlink>
      <w:r>
        <w:t xml:space="preserve"> к настоящим Методическим рекомендациям);</w:t>
      </w:r>
    </w:p>
    <w:p w:rsidR="00026AC6" w:rsidRDefault="00026AC6">
      <w:pPr>
        <w:pStyle w:val="ConsPlusNormal"/>
        <w:spacing w:before="220"/>
        <w:ind w:firstLine="540"/>
        <w:jc w:val="both"/>
      </w:pPr>
      <w:r>
        <w:t xml:space="preserve">- перечень Операторов поставщиков данных по установленному образцу (образец приведен в </w:t>
      </w:r>
      <w:hyperlink w:anchor="P1417" w:history="1">
        <w:r>
          <w:rPr>
            <w:color w:val="0000FF"/>
          </w:rPr>
          <w:t>Приложении N 10</w:t>
        </w:r>
      </w:hyperlink>
      <w:r>
        <w:t xml:space="preserve"> к настоящим Методическим рекомендациям).</w:t>
      </w:r>
    </w:p>
    <w:p w:rsidR="00026AC6" w:rsidRDefault="00026AC6">
      <w:pPr>
        <w:pStyle w:val="ConsPlusNormal"/>
        <w:spacing w:before="220"/>
        <w:ind w:firstLine="540"/>
        <w:jc w:val="both"/>
      </w:pPr>
      <w:r>
        <w:t>5.3. После получения доступа к Системе Оператор субъекта РФ производит ввод информации об авариях и инцидентах самостоятельно либо предоставляет права Оператора поставщика данных пользователям зарегистрированных организаций, ответственным за ввод информации, с использованием раздела "Реестр организаций" Системы.</w:t>
      </w:r>
    </w:p>
    <w:p w:rsidR="00026AC6" w:rsidRDefault="00026AC6">
      <w:pPr>
        <w:pStyle w:val="ConsPlusNormal"/>
        <w:spacing w:before="220"/>
        <w:ind w:firstLine="540"/>
        <w:jc w:val="both"/>
      </w:pPr>
      <w:r>
        <w:t>5.4. Оператор Системы предоставляет доступ Минстроя России к формированию и выгрузке оперативных форм данных об авариях и инцидентах, отраженных в Системе, в формате ежедневной, еженедельной, ежемесячной, ежеквартальной и годовой отчетности.</w:t>
      </w:r>
    </w:p>
    <w:p w:rsidR="00026AC6" w:rsidRDefault="00026AC6">
      <w:pPr>
        <w:pStyle w:val="ConsPlusNormal"/>
        <w:jc w:val="both"/>
      </w:pPr>
    </w:p>
    <w:p w:rsidR="00026AC6" w:rsidRDefault="00026AC6">
      <w:pPr>
        <w:pStyle w:val="ConsPlusTitle"/>
        <w:jc w:val="center"/>
        <w:outlineLvl w:val="1"/>
      </w:pPr>
      <w:r>
        <w:t>6. Структура уникального идентификационного кода объекта</w:t>
      </w:r>
    </w:p>
    <w:p w:rsidR="00026AC6" w:rsidRDefault="00026AC6">
      <w:pPr>
        <w:pStyle w:val="ConsPlusNormal"/>
        <w:jc w:val="both"/>
      </w:pPr>
    </w:p>
    <w:p w:rsidR="00026AC6" w:rsidRDefault="00026AC6">
      <w:pPr>
        <w:pStyle w:val="ConsPlusNormal"/>
        <w:ind w:firstLine="540"/>
        <w:jc w:val="both"/>
      </w:pPr>
      <w:r>
        <w:t>6.1. Структура идентификационного кода представляет собой цифровой код, состоящий из двух последовательных блоков:</w:t>
      </w:r>
    </w:p>
    <w:p w:rsidR="00026AC6" w:rsidRDefault="00026AC6">
      <w:pPr>
        <w:pStyle w:val="ConsPlusNormal"/>
        <w:spacing w:before="220"/>
        <w:ind w:firstLine="540"/>
        <w:jc w:val="both"/>
      </w:pPr>
      <w:r>
        <w:t>а) блок территориального месторасположения объекта;</w:t>
      </w:r>
    </w:p>
    <w:p w:rsidR="00026AC6" w:rsidRDefault="00026AC6">
      <w:pPr>
        <w:pStyle w:val="ConsPlusNormal"/>
        <w:spacing w:before="220"/>
        <w:ind w:firstLine="540"/>
        <w:jc w:val="both"/>
      </w:pPr>
      <w:r>
        <w:t>б) блок ключевых характеристик и принадлежности объекта.</w:t>
      </w:r>
    </w:p>
    <w:p w:rsidR="00026AC6" w:rsidRDefault="00026AC6">
      <w:pPr>
        <w:pStyle w:val="ConsPlusNormal"/>
        <w:spacing w:before="220"/>
        <w:ind w:firstLine="540"/>
        <w:jc w:val="both"/>
      </w:pPr>
      <w:r>
        <w:t>6.2. Блок территориального месторасположения объекта рекомендуется формировать из кода федеральной информационной адресной системы, обеспечивающей формирование, ведение и использование государственного адресного реестра (код ФИАС).</w:t>
      </w:r>
    </w:p>
    <w:p w:rsidR="00026AC6" w:rsidRDefault="00026AC6">
      <w:pPr>
        <w:pStyle w:val="ConsPlusNormal"/>
        <w:spacing w:before="220"/>
        <w:ind w:firstLine="540"/>
        <w:jc w:val="both"/>
      </w:pPr>
      <w:r>
        <w:t>Уровень кода ФИАС определяется наличием (отсутствием) объекта в государственном адресном реестре.</w:t>
      </w:r>
    </w:p>
    <w:p w:rsidR="00026AC6" w:rsidRDefault="00026AC6">
      <w:pPr>
        <w:pStyle w:val="ConsPlusNormal"/>
        <w:spacing w:before="220"/>
        <w:ind w:firstLine="540"/>
        <w:jc w:val="both"/>
      </w:pPr>
      <w:r>
        <w:t xml:space="preserve">Для объектов, не подлежащих включению в государственный адресный реестр, а также для объектов, подлежащих включению, но отсутствующих в нем, код ФИАС используется до уровня </w:t>
      </w:r>
      <w:r>
        <w:lastRenderedPageBreak/>
        <w:t>максимально возможной детализации местонахождения объекта - улица/населенный пункт/внутригородская территория.</w:t>
      </w:r>
    </w:p>
    <w:p w:rsidR="00026AC6" w:rsidRDefault="00026AC6">
      <w:pPr>
        <w:pStyle w:val="ConsPlusNormal"/>
        <w:jc w:val="both"/>
      </w:pPr>
    </w:p>
    <w:p w:rsidR="00026AC6" w:rsidRDefault="00026AC6">
      <w:pPr>
        <w:pStyle w:val="ConsPlusNormal"/>
        <w:jc w:val="center"/>
      </w:pPr>
      <w:r>
        <w:t>Пример отображения кода ФИАС:</w:t>
      </w:r>
    </w:p>
    <w:p w:rsidR="00026AC6" w:rsidRDefault="00026AC6">
      <w:pPr>
        <w:pStyle w:val="ConsPlusNormal"/>
        <w:jc w:val="center"/>
      </w:pPr>
      <w:r>
        <w:t>5ee84ac0-eb9a-4b42-b814-2f5f7c27c255</w:t>
      </w:r>
    </w:p>
    <w:p w:rsidR="00026AC6" w:rsidRDefault="00026AC6">
      <w:pPr>
        <w:pStyle w:val="ConsPlusNormal"/>
        <w:jc w:val="both"/>
      </w:pPr>
    </w:p>
    <w:p w:rsidR="00026AC6" w:rsidRDefault="00026AC6">
      <w:pPr>
        <w:pStyle w:val="ConsPlusNormal"/>
        <w:ind w:firstLine="540"/>
        <w:jc w:val="both"/>
      </w:pPr>
      <w:r>
        <w:t>6.3. Блок ключевых характеристик и принадлежности Объекта формируется в виде шести разрядного цифрового кода X - X - XX - XX, в котором:</w:t>
      </w:r>
    </w:p>
    <w:p w:rsidR="00026AC6" w:rsidRDefault="00026AC6">
      <w:pPr>
        <w:pStyle w:val="ConsPlusNormal"/>
        <w:spacing w:before="220"/>
        <w:ind w:firstLine="540"/>
        <w:jc w:val="both"/>
      </w:pPr>
      <w:r>
        <w:t>6.3.1. 1 разряд - определение сферы жилищно-коммунального хозяйства, где:</w:t>
      </w:r>
    </w:p>
    <w:p w:rsidR="00026AC6" w:rsidRDefault="00026AC6">
      <w:pPr>
        <w:pStyle w:val="ConsPlusNormal"/>
        <w:spacing w:before="220"/>
        <w:ind w:firstLine="540"/>
        <w:jc w:val="both"/>
      </w:pPr>
      <w:r>
        <w:t>1 - теплоснабжение;</w:t>
      </w:r>
    </w:p>
    <w:p w:rsidR="00026AC6" w:rsidRDefault="00026AC6">
      <w:pPr>
        <w:pStyle w:val="ConsPlusNormal"/>
        <w:spacing w:before="220"/>
        <w:ind w:firstLine="540"/>
        <w:jc w:val="both"/>
      </w:pPr>
      <w:r>
        <w:t>2 - электроснабжение;</w:t>
      </w:r>
    </w:p>
    <w:p w:rsidR="00026AC6" w:rsidRDefault="00026AC6">
      <w:pPr>
        <w:pStyle w:val="ConsPlusNormal"/>
        <w:spacing w:before="220"/>
        <w:ind w:firstLine="540"/>
        <w:jc w:val="both"/>
      </w:pPr>
      <w:r>
        <w:t>3 - водоснабжение;</w:t>
      </w:r>
    </w:p>
    <w:p w:rsidR="00026AC6" w:rsidRDefault="00026AC6">
      <w:pPr>
        <w:pStyle w:val="ConsPlusNormal"/>
        <w:spacing w:before="220"/>
        <w:ind w:firstLine="540"/>
        <w:jc w:val="both"/>
      </w:pPr>
      <w:r>
        <w:t>4 - водоотведение;</w:t>
      </w:r>
    </w:p>
    <w:p w:rsidR="00026AC6" w:rsidRDefault="00026AC6">
      <w:pPr>
        <w:pStyle w:val="ConsPlusNormal"/>
        <w:spacing w:before="220"/>
        <w:ind w:firstLine="540"/>
        <w:jc w:val="both"/>
      </w:pPr>
      <w:r>
        <w:t>5 - газоснабжение.</w:t>
      </w:r>
    </w:p>
    <w:p w:rsidR="00026AC6" w:rsidRDefault="00026AC6">
      <w:pPr>
        <w:pStyle w:val="ConsPlusNormal"/>
        <w:spacing w:before="220"/>
        <w:ind w:firstLine="540"/>
        <w:jc w:val="both"/>
      </w:pPr>
      <w:r>
        <w:t>6.3.2. 2 разряд - вид объекта согласно Справочнику систем, видов и типов объектов.</w:t>
      </w:r>
    </w:p>
    <w:p w:rsidR="00026AC6" w:rsidRDefault="00026AC6">
      <w:pPr>
        <w:pStyle w:val="ConsPlusNormal"/>
        <w:spacing w:before="220"/>
        <w:ind w:firstLine="540"/>
        <w:jc w:val="both"/>
      </w:pPr>
      <w:r>
        <w:t>6.3.3. 3 - 4 разряды - тип объекта согласно Справочнику систем, видов и типов объектов.</w:t>
      </w:r>
    </w:p>
    <w:p w:rsidR="00026AC6" w:rsidRDefault="00026AC6">
      <w:pPr>
        <w:pStyle w:val="ConsPlusNormal"/>
        <w:spacing w:before="220"/>
        <w:ind w:firstLine="540"/>
        <w:jc w:val="both"/>
      </w:pPr>
      <w:r>
        <w:t>6.3.4. 5 - 6 разряды - порядковый номер полностью идентичных по месторасположению и характеристикам объектов.</w:t>
      </w:r>
    </w:p>
    <w:p w:rsidR="00026AC6" w:rsidRDefault="00026AC6">
      <w:pPr>
        <w:pStyle w:val="ConsPlusNormal"/>
        <w:spacing w:before="220"/>
        <w:ind w:firstLine="540"/>
        <w:jc w:val="both"/>
      </w:pPr>
      <w:r>
        <w:t>По умолчанию всегда устанавливается значение 01 при присвоении кода.</w:t>
      </w:r>
    </w:p>
    <w:p w:rsidR="00026AC6" w:rsidRDefault="00026AC6">
      <w:pPr>
        <w:pStyle w:val="ConsPlusNormal"/>
        <w:spacing w:before="220"/>
        <w:ind w:firstLine="540"/>
        <w:jc w:val="both"/>
      </w:pPr>
      <w:r>
        <w:t>При выявлении в процессе верификации двух и более объектов, имеющих полностью идентичные характеристики и месторасположение, для второго и последующих объектов устанавливается следующее порядковое числовое значение.</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1</w:t>
      </w:r>
    </w:p>
    <w:p w:rsidR="00026AC6" w:rsidRDefault="00026AC6">
      <w:pPr>
        <w:pStyle w:val="ConsPlusNormal"/>
        <w:jc w:val="right"/>
      </w:pPr>
      <w:r>
        <w:t>к Методическим рекомендациям о порядке</w:t>
      </w:r>
    </w:p>
    <w:p w:rsidR="00026AC6" w:rsidRDefault="00026AC6">
      <w:pPr>
        <w:pStyle w:val="ConsPlusNormal"/>
        <w:jc w:val="right"/>
      </w:pPr>
      <w:r>
        <w:t>мониторинга и контроля устранения</w:t>
      </w:r>
    </w:p>
    <w:p w:rsidR="00026AC6" w:rsidRDefault="00026AC6">
      <w:pPr>
        <w:pStyle w:val="ConsPlusNormal"/>
        <w:jc w:val="right"/>
      </w:pPr>
      <w:r>
        <w:t>аварий 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nformat"/>
        <w:jc w:val="both"/>
      </w:pPr>
      <w:r>
        <w:t xml:space="preserve">                                             Государственной корпорации -</w:t>
      </w:r>
    </w:p>
    <w:p w:rsidR="00026AC6" w:rsidRDefault="00026AC6">
      <w:pPr>
        <w:pStyle w:val="ConsPlusNonformat"/>
        <w:jc w:val="both"/>
      </w:pPr>
      <w:r>
        <w:t xml:space="preserve">                                            Фонд содействия реформированию</w:t>
      </w:r>
    </w:p>
    <w:p w:rsidR="00026AC6" w:rsidRDefault="00026AC6">
      <w:pPr>
        <w:pStyle w:val="ConsPlusNonformat"/>
        <w:jc w:val="both"/>
      </w:pPr>
      <w:r>
        <w:t>__________________________________________  жилищно-коммунального хозяйства</w:t>
      </w:r>
    </w:p>
    <w:p w:rsidR="00026AC6" w:rsidRDefault="00026AC6">
      <w:pPr>
        <w:pStyle w:val="ConsPlusNonformat"/>
        <w:jc w:val="both"/>
      </w:pPr>
      <w:r>
        <w:t>(наименование органа исполнительной власти</w:t>
      </w:r>
    </w:p>
    <w:p w:rsidR="00026AC6" w:rsidRDefault="00026AC6">
      <w:pPr>
        <w:pStyle w:val="ConsPlusNonformat"/>
        <w:jc w:val="both"/>
      </w:pPr>
      <w:r>
        <w:t xml:space="preserve">      субъекта Российской Федерации)</w:t>
      </w:r>
    </w:p>
    <w:p w:rsidR="00026AC6" w:rsidRDefault="00026AC6">
      <w:pPr>
        <w:pStyle w:val="ConsPlusNonformat"/>
        <w:jc w:val="both"/>
      </w:pPr>
      <w:r>
        <w:t>__________________________________________</w:t>
      </w:r>
    </w:p>
    <w:p w:rsidR="00026AC6" w:rsidRDefault="00026AC6">
      <w:pPr>
        <w:pStyle w:val="ConsPlusNonformat"/>
        <w:jc w:val="both"/>
      </w:pPr>
      <w:r>
        <w:t xml:space="preserve"> (реквизиты органа исполнительной власти)</w:t>
      </w:r>
    </w:p>
    <w:p w:rsidR="00026AC6" w:rsidRDefault="00026AC6">
      <w:pPr>
        <w:pStyle w:val="ConsPlusNonformat"/>
        <w:jc w:val="both"/>
      </w:pPr>
    </w:p>
    <w:p w:rsidR="00026AC6" w:rsidRDefault="00026AC6">
      <w:pPr>
        <w:pStyle w:val="ConsPlusNonformat"/>
        <w:jc w:val="both"/>
      </w:pPr>
      <w:r>
        <w:t xml:space="preserve">           N _________________</w:t>
      </w:r>
    </w:p>
    <w:p w:rsidR="00026AC6" w:rsidRDefault="00026AC6">
      <w:pPr>
        <w:pStyle w:val="ConsPlusNonformat"/>
        <w:jc w:val="both"/>
      </w:pPr>
      <w:r>
        <w:t xml:space="preserve">          "__" ________ 20__ г.</w:t>
      </w:r>
    </w:p>
    <w:p w:rsidR="00026AC6" w:rsidRDefault="00026AC6">
      <w:pPr>
        <w:pStyle w:val="ConsPlusNonformat"/>
        <w:jc w:val="both"/>
      </w:pPr>
    </w:p>
    <w:p w:rsidR="00026AC6" w:rsidRDefault="00026AC6">
      <w:pPr>
        <w:pStyle w:val="ConsPlusNonformat"/>
        <w:jc w:val="both"/>
      </w:pPr>
      <w:bookmarkStart w:id="1" w:name="P195"/>
      <w:bookmarkEnd w:id="1"/>
      <w:r>
        <w:t xml:space="preserve">                                  ЗАЯВКА</w:t>
      </w:r>
    </w:p>
    <w:p w:rsidR="00026AC6" w:rsidRDefault="00026AC6">
      <w:pPr>
        <w:pStyle w:val="ConsPlusNonformat"/>
        <w:jc w:val="both"/>
      </w:pPr>
      <w:r>
        <w:t xml:space="preserve">              на предоставление доступа к системе мониторинга</w:t>
      </w:r>
    </w:p>
    <w:p w:rsidR="00026AC6" w:rsidRDefault="00026AC6">
      <w:pPr>
        <w:pStyle w:val="ConsPlusNonformat"/>
        <w:jc w:val="both"/>
      </w:pPr>
      <w:r>
        <w:t xml:space="preserve">                 и контроля устранения аварий и инцидентов</w:t>
      </w:r>
    </w:p>
    <w:p w:rsidR="00026AC6" w:rsidRDefault="00026AC6">
      <w:pPr>
        <w:pStyle w:val="ConsPlusNonformat"/>
        <w:jc w:val="both"/>
      </w:pPr>
      <w:r>
        <w:lastRenderedPageBreak/>
        <w:t xml:space="preserve">                на объектах жилищно-коммунального хозяйства</w:t>
      </w:r>
    </w:p>
    <w:p w:rsidR="00026AC6" w:rsidRDefault="00026AC6">
      <w:pPr>
        <w:pStyle w:val="ConsPlusNonformat"/>
        <w:jc w:val="both"/>
      </w:pPr>
    </w:p>
    <w:p w:rsidR="00026AC6" w:rsidRDefault="00026AC6">
      <w:pPr>
        <w:pStyle w:val="ConsPlusNonformat"/>
        <w:jc w:val="both"/>
      </w:pPr>
      <w:r>
        <w:t>__________________________________________ ________________________________</w:t>
      </w:r>
    </w:p>
    <w:p w:rsidR="00026AC6" w:rsidRDefault="00026AC6">
      <w:pPr>
        <w:pStyle w:val="ConsPlusNonformat"/>
        <w:jc w:val="both"/>
      </w:pPr>
      <w:r>
        <w:t>(наименование органа исполнительной власти      (наименование субъекта</w:t>
      </w:r>
    </w:p>
    <w:p w:rsidR="00026AC6" w:rsidRDefault="00026AC6">
      <w:pPr>
        <w:pStyle w:val="ConsPlusNonformat"/>
        <w:jc w:val="both"/>
      </w:pPr>
      <w:r>
        <w:t xml:space="preserve">      субъекта Российской Федерации)             Российской Федерации)</w:t>
      </w:r>
    </w:p>
    <w:p w:rsidR="00026AC6" w:rsidRDefault="00026AC6">
      <w:pPr>
        <w:pStyle w:val="ConsPlusNonformat"/>
        <w:jc w:val="both"/>
      </w:pPr>
      <w:r>
        <w:t>просит  предоставить  доступ  к  системе  мониторинга и контроля устранения</w:t>
      </w:r>
    </w:p>
    <w:p w:rsidR="00026AC6" w:rsidRDefault="00026AC6">
      <w:pPr>
        <w:pStyle w:val="ConsPlusNonformat"/>
        <w:jc w:val="both"/>
      </w:pPr>
      <w:r>
        <w:t>аварий и инцидентов на объектах жилищно-коммунального хозяйства для:</w:t>
      </w:r>
    </w:p>
    <w:p w:rsidR="00026AC6" w:rsidRDefault="00026AC6">
      <w:pPr>
        <w:pStyle w:val="ConsPlusNonformat"/>
        <w:jc w:val="both"/>
      </w:pPr>
      <w:r w:rsidRPr="00B970D2">
        <w:rPr>
          <w:position w:val="-4"/>
        </w:rPr>
        <w:pict>
          <v:shape id="_x0000_i1025" style="width:14.25pt;height:14.25pt" coordsize="" o:spt="100" adj="0,,0" path="" filled="f" stroked="f">
            <v:stroke joinstyle="miter"/>
            <v:imagedata r:id="rId7" o:title="base_1_354629_32768"/>
            <v:formulas/>
            <v:path o:connecttype="segments"/>
          </v:shape>
        </w:pict>
      </w:r>
      <w:r>
        <w:t xml:space="preserve">  внесения  информации  об  авариях и инцидентах, о планах мероприятий по</w:t>
      </w:r>
    </w:p>
    <w:p w:rsidR="00026AC6" w:rsidRDefault="00026AC6">
      <w:pPr>
        <w:pStyle w:val="ConsPlusNonformat"/>
        <w:jc w:val="both"/>
      </w:pPr>
      <w:r>
        <w:t>устранению инцидентов и фактически принятых мерах по их устранению;</w:t>
      </w:r>
    </w:p>
    <w:p w:rsidR="00026AC6" w:rsidRDefault="00026AC6">
      <w:pPr>
        <w:pStyle w:val="ConsPlusNonformat"/>
        <w:jc w:val="both"/>
      </w:pPr>
      <w:r w:rsidRPr="00B970D2">
        <w:rPr>
          <w:position w:val="-4"/>
        </w:rPr>
        <w:pict>
          <v:shape id="_x0000_i1026" style="width:14.25pt;height:14.25pt" coordsize="" o:spt="100" adj="0,,0" path="" filled="f" stroked="f">
            <v:stroke joinstyle="miter"/>
            <v:imagedata r:id="rId7" o:title="base_1_354629_32769"/>
            <v:formulas/>
            <v:path o:connecttype="segments"/>
          </v:shape>
        </w:pict>
      </w:r>
      <w:r>
        <w:t xml:space="preserve">  предоставление   доступа   к  системе  операторам  поставщиков  данных,</w:t>
      </w:r>
    </w:p>
    <w:p w:rsidR="00026AC6" w:rsidRDefault="00026AC6">
      <w:pPr>
        <w:pStyle w:val="ConsPlusNonformat"/>
        <w:jc w:val="both"/>
      </w:pPr>
      <w:r>
        <w:t>уполномоченных вносить информацию по авариям и инцидентам.</w:t>
      </w:r>
    </w:p>
    <w:p w:rsidR="00026AC6" w:rsidRDefault="00026AC6">
      <w:pPr>
        <w:pStyle w:val="ConsPlusNonformat"/>
        <w:jc w:val="both"/>
      </w:pPr>
      <w:r>
        <w:t>(выбрать нужный вариант)</w:t>
      </w:r>
    </w:p>
    <w:p w:rsidR="00026AC6" w:rsidRDefault="00026AC6">
      <w:pPr>
        <w:pStyle w:val="ConsPlusNonformat"/>
        <w:jc w:val="both"/>
      </w:pPr>
    </w:p>
    <w:p w:rsidR="00026AC6" w:rsidRDefault="00026AC6">
      <w:pPr>
        <w:pStyle w:val="ConsPlusNonformat"/>
        <w:jc w:val="both"/>
      </w:pPr>
      <w:r>
        <w:t>Контактные данные уполномоченного должностного лица: ______________________</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7"/>
        <w:gridCol w:w="2154"/>
      </w:tblGrid>
      <w:tr w:rsidR="00026AC6">
        <w:tc>
          <w:tcPr>
            <w:tcW w:w="6917" w:type="dxa"/>
          </w:tcPr>
          <w:p w:rsidR="00026AC6" w:rsidRDefault="00026AC6">
            <w:pPr>
              <w:pStyle w:val="ConsPlusNormal"/>
            </w:pPr>
            <w:r>
              <w:t>Фамилия, имя, отчество (последнее - при наличии)</w:t>
            </w:r>
          </w:p>
        </w:tc>
        <w:tc>
          <w:tcPr>
            <w:tcW w:w="2154" w:type="dxa"/>
          </w:tcPr>
          <w:p w:rsidR="00026AC6" w:rsidRDefault="00026AC6">
            <w:pPr>
              <w:pStyle w:val="ConsPlusNormal"/>
            </w:pPr>
          </w:p>
        </w:tc>
      </w:tr>
      <w:tr w:rsidR="00026AC6">
        <w:tc>
          <w:tcPr>
            <w:tcW w:w="6917" w:type="dxa"/>
          </w:tcPr>
          <w:p w:rsidR="00026AC6" w:rsidRDefault="00026AC6">
            <w:pPr>
              <w:pStyle w:val="ConsPlusNormal"/>
            </w:pPr>
            <w:r>
              <w:t>Должность</w:t>
            </w:r>
          </w:p>
        </w:tc>
        <w:tc>
          <w:tcPr>
            <w:tcW w:w="2154" w:type="dxa"/>
          </w:tcPr>
          <w:p w:rsidR="00026AC6" w:rsidRDefault="00026AC6">
            <w:pPr>
              <w:pStyle w:val="ConsPlusNormal"/>
            </w:pPr>
          </w:p>
        </w:tc>
      </w:tr>
      <w:tr w:rsidR="00026AC6">
        <w:tc>
          <w:tcPr>
            <w:tcW w:w="6917" w:type="dxa"/>
          </w:tcPr>
          <w:p w:rsidR="00026AC6" w:rsidRDefault="00026AC6">
            <w:pPr>
              <w:pStyle w:val="ConsPlusNormal"/>
            </w:pPr>
            <w:r>
              <w:t>Контактный телефон</w:t>
            </w:r>
          </w:p>
        </w:tc>
        <w:tc>
          <w:tcPr>
            <w:tcW w:w="2154" w:type="dxa"/>
          </w:tcPr>
          <w:p w:rsidR="00026AC6" w:rsidRDefault="00026AC6">
            <w:pPr>
              <w:pStyle w:val="ConsPlusNormal"/>
            </w:pPr>
          </w:p>
        </w:tc>
      </w:tr>
      <w:tr w:rsidR="00026AC6">
        <w:tc>
          <w:tcPr>
            <w:tcW w:w="6917" w:type="dxa"/>
          </w:tcPr>
          <w:p w:rsidR="00026AC6" w:rsidRDefault="00026AC6">
            <w:pPr>
              <w:pStyle w:val="ConsPlusNormal"/>
            </w:pPr>
            <w:r>
              <w:t>Зарегистрированная на ais.reformagkh.ru учетная запись (адрес электронной почты)</w:t>
            </w:r>
          </w:p>
        </w:tc>
        <w:tc>
          <w:tcPr>
            <w:tcW w:w="2154" w:type="dxa"/>
          </w:tcPr>
          <w:p w:rsidR="00026AC6" w:rsidRDefault="00026AC6">
            <w:pPr>
              <w:pStyle w:val="ConsPlusNormal"/>
            </w:pPr>
          </w:p>
        </w:tc>
      </w:tr>
      <w:tr w:rsidR="00026AC6">
        <w:tc>
          <w:tcPr>
            <w:tcW w:w="6917" w:type="dxa"/>
          </w:tcPr>
          <w:p w:rsidR="00026AC6" w:rsidRDefault="00026AC6">
            <w:pPr>
              <w:pStyle w:val="ConsPlusNormal"/>
            </w:pPr>
            <w:r>
              <w:t>Зарегистрированная на ais.reformagkh.ru учетная запись (логин пользователя)</w:t>
            </w:r>
          </w:p>
        </w:tc>
        <w:tc>
          <w:tcPr>
            <w:tcW w:w="2154" w:type="dxa"/>
          </w:tcPr>
          <w:p w:rsidR="00026AC6" w:rsidRDefault="00026AC6">
            <w:pPr>
              <w:pStyle w:val="ConsPlusNormal"/>
            </w:pPr>
          </w:p>
        </w:tc>
      </w:tr>
    </w:tbl>
    <w:p w:rsidR="00026AC6" w:rsidRDefault="00026AC6">
      <w:pPr>
        <w:pStyle w:val="ConsPlusNormal"/>
        <w:jc w:val="both"/>
      </w:pPr>
    </w:p>
    <w:p w:rsidR="00026AC6" w:rsidRDefault="00026AC6">
      <w:pPr>
        <w:pStyle w:val="ConsPlusNonformat"/>
        <w:jc w:val="both"/>
      </w:pPr>
      <w:r>
        <w:t xml:space="preserve">    --------------------------------</w:t>
      </w:r>
    </w:p>
    <w:p w:rsidR="00026AC6" w:rsidRDefault="00026AC6">
      <w:pPr>
        <w:pStyle w:val="ConsPlusNonformat"/>
        <w:jc w:val="both"/>
      </w:pPr>
      <w:r>
        <w:t xml:space="preserve">    &lt;*&gt; Таблица заполняется для каждого исполнителя.</w:t>
      </w:r>
    </w:p>
    <w:p w:rsidR="00026AC6" w:rsidRDefault="00026AC6">
      <w:pPr>
        <w:pStyle w:val="ConsPlusNonformat"/>
        <w:jc w:val="both"/>
      </w:pPr>
    </w:p>
    <w:p w:rsidR="00026AC6" w:rsidRDefault="00026AC6">
      <w:pPr>
        <w:pStyle w:val="ConsPlusNonformat"/>
        <w:jc w:val="both"/>
      </w:pPr>
      <w:r>
        <w:t>_____________ _________ ___________________________________________________</w:t>
      </w:r>
    </w:p>
    <w:p w:rsidR="00026AC6" w:rsidRDefault="00026AC6">
      <w:pPr>
        <w:pStyle w:val="ConsPlusNonformat"/>
        <w:jc w:val="both"/>
      </w:pPr>
      <w:r>
        <w:t xml:space="preserve"> (должность)  (подпись)  (фамилия, имя, отчество (последнее - при наличии)</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2</w:t>
      </w:r>
    </w:p>
    <w:p w:rsidR="00026AC6" w:rsidRDefault="00026AC6">
      <w:pPr>
        <w:pStyle w:val="ConsPlusNormal"/>
        <w:jc w:val="right"/>
      </w:pPr>
      <w:r>
        <w:t>к Методическим рекомендациям о порядке</w:t>
      </w:r>
    </w:p>
    <w:p w:rsidR="00026AC6" w:rsidRDefault="00026AC6">
      <w:pPr>
        <w:pStyle w:val="ConsPlusNormal"/>
        <w:jc w:val="right"/>
      </w:pPr>
      <w:r>
        <w:t>мониторинга и контроля устранения</w:t>
      </w:r>
    </w:p>
    <w:p w:rsidR="00026AC6" w:rsidRDefault="00026AC6">
      <w:pPr>
        <w:pStyle w:val="ConsPlusNormal"/>
        <w:jc w:val="right"/>
      </w:pPr>
      <w:r>
        <w:t>аварий 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nformat"/>
        <w:jc w:val="both"/>
      </w:pPr>
      <w:r>
        <w:t xml:space="preserve">                  Перечень Операторов поставщиков данных</w:t>
      </w:r>
    </w:p>
    <w:p w:rsidR="00026AC6" w:rsidRDefault="00026AC6">
      <w:pPr>
        <w:pStyle w:val="ConsPlusNonformat"/>
        <w:jc w:val="both"/>
      </w:pPr>
      <w:r>
        <w:t xml:space="preserve">               ____________________________________________</w:t>
      </w:r>
    </w:p>
    <w:p w:rsidR="00026AC6" w:rsidRDefault="00026AC6">
      <w:pPr>
        <w:pStyle w:val="ConsPlusNonformat"/>
        <w:jc w:val="both"/>
      </w:pPr>
      <w:r>
        <w:t xml:space="preserve">               (наименование субъекта Российской Федерации)</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3061"/>
        <w:gridCol w:w="1531"/>
        <w:gridCol w:w="964"/>
        <w:gridCol w:w="1191"/>
        <w:gridCol w:w="964"/>
      </w:tblGrid>
      <w:tr w:rsidR="00026AC6">
        <w:tc>
          <w:tcPr>
            <w:tcW w:w="1304" w:type="dxa"/>
          </w:tcPr>
          <w:p w:rsidR="00026AC6" w:rsidRDefault="00026AC6">
            <w:pPr>
              <w:pStyle w:val="ConsPlusNormal"/>
              <w:jc w:val="center"/>
            </w:pPr>
            <w:r>
              <w:t>Муниципальное образование</w:t>
            </w:r>
          </w:p>
        </w:tc>
        <w:tc>
          <w:tcPr>
            <w:tcW w:w="3061" w:type="dxa"/>
          </w:tcPr>
          <w:p w:rsidR="00026AC6" w:rsidRDefault="00026AC6">
            <w:pPr>
              <w:pStyle w:val="ConsPlusNormal"/>
              <w:jc w:val="center"/>
            </w:pPr>
            <w:r>
              <w:t>Наименование службы (организации), ответственной за внесение данных в Систему МКА ЖКХ</w:t>
            </w:r>
          </w:p>
        </w:tc>
        <w:tc>
          <w:tcPr>
            <w:tcW w:w="1531" w:type="dxa"/>
          </w:tcPr>
          <w:p w:rsidR="00026AC6" w:rsidRDefault="00026AC6">
            <w:pPr>
              <w:pStyle w:val="ConsPlusNormal"/>
              <w:jc w:val="center"/>
            </w:pPr>
            <w:r>
              <w:t>Фамилия, имя, отчество, Должность сотрудника</w:t>
            </w:r>
          </w:p>
        </w:tc>
        <w:tc>
          <w:tcPr>
            <w:tcW w:w="964" w:type="dxa"/>
          </w:tcPr>
          <w:p w:rsidR="00026AC6" w:rsidRDefault="00026AC6">
            <w:pPr>
              <w:pStyle w:val="ConsPlusNormal"/>
              <w:jc w:val="center"/>
            </w:pPr>
            <w:r>
              <w:t>Логин пользователя</w:t>
            </w:r>
          </w:p>
        </w:tc>
        <w:tc>
          <w:tcPr>
            <w:tcW w:w="1191" w:type="dxa"/>
          </w:tcPr>
          <w:p w:rsidR="00026AC6" w:rsidRDefault="00026AC6">
            <w:pPr>
              <w:pStyle w:val="ConsPlusNormal"/>
              <w:jc w:val="center"/>
            </w:pPr>
            <w:r>
              <w:t>Адрес электронной почты</w:t>
            </w:r>
          </w:p>
        </w:tc>
        <w:tc>
          <w:tcPr>
            <w:tcW w:w="964" w:type="dxa"/>
          </w:tcPr>
          <w:p w:rsidR="00026AC6" w:rsidRDefault="00026AC6">
            <w:pPr>
              <w:pStyle w:val="ConsPlusNormal"/>
              <w:jc w:val="center"/>
            </w:pPr>
            <w:r>
              <w:t>Контактный телефон</w:t>
            </w:r>
          </w:p>
        </w:tc>
      </w:tr>
      <w:tr w:rsidR="00026AC6">
        <w:tc>
          <w:tcPr>
            <w:tcW w:w="1304" w:type="dxa"/>
          </w:tcPr>
          <w:p w:rsidR="00026AC6" w:rsidRDefault="00026AC6">
            <w:pPr>
              <w:pStyle w:val="ConsPlusNormal"/>
            </w:pPr>
          </w:p>
        </w:tc>
        <w:tc>
          <w:tcPr>
            <w:tcW w:w="3061" w:type="dxa"/>
          </w:tcPr>
          <w:p w:rsidR="00026AC6" w:rsidRDefault="00026AC6">
            <w:pPr>
              <w:pStyle w:val="ConsPlusNormal"/>
            </w:pPr>
          </w:p>
        </w:tc>
        <w:tc>
          <w:tcPr>
            <w:tcW w:w="1531" w:type="dxa"/>
          </w:tcPr>
          <w:p w:rsidR="00026AC6" w:rsidRDefault="00026AC6">
            <w:pPr>
              <w:pStyle w:val="ConsPlusNormal"/>
            </w:pPr>
          </w:p>
        </w:tc>
        <w:tc>
          <w:tcPr>
            <w:tcW w:w="964" w:type="dxa"/>
          </w:tcPr>
          <w:p w:rsidR="00026AC6" w:rsidRDefault="00026AC6">
            <w:pPr>
              <w:pStyle w:val="ConsPlusNormal"/>
            </w:pPr>
          </w:p>
        </w:tc>
        <w:tc>
          <w:tcPr>
            <w:tcW w:w="1191" w:type="dxa"/>
          </w:tcPr>
          <w:p w:rsidR="00026AC6" w:rsidRDefault="00026AC6">
            <w:pPr>
              <w:pStyle w:val="ConsPlusNormal"/>
            </w:pPr>
          </w:p>
        </w:tc>
        <w:tc>
          <w:tcPr>
            <w:tcW w:w="964" w:type="dxa"/>
          </w:tcPr>
          <w:p w:rsidR="00026AC6" w:rsidRDefault="00026AC6">
            <w:pPr>
              <w:pStyle w:val="ConsPlusNormal"/>
            </w:pPr>
          </w:p>
        </w:tc>
      </w:tr>
      <w:tr w:rsidR="00026AC6">
        <w:tc>
          <w:tcPr>
            <w:tcW w:w="1304" w:type="dxa"/>
          </w:tcPr>
          <w:p w:rsidR="00026AC6" w:rsidRDefault="00026AC6">
            <w:pPr>
              <w:pStyle w:val="ConsPlusNormal"/>
            </w:pPr>
          </w:p>
        </w:tc>
        <w:tc>
          <w:tcPr>
            <w:tcW w:w="3061" w:type="dxa"/>
          </w:tcPr>
          <w:p w:rsidR="00026AC6" w:rsidRDefault="00026AC6">
            <w:pPr>
              <w:pStyle w:val="ConsPlusNormal"/>
            </w:pPr>
          </w:p>
        </w:tc>
        <w:tc>
          <w:tcPr>
            <w:tcW w:w="1531" w:type="dxa"/>
          </w:tcPr>
          <w:p w:rsidR="00026AC6" w:rsidRDefault="00026AC6">
            <w:pPr>
              <w:pStyle w:val="ConsPlusNormal"/>
            </w:pPr>
          </w:p>
        </w:tc>
        <w:tc>
          <w:tcPr>
            <w:tcW w:w="964" w:type="dxa"/>
          </w:tcPr>
          <w:p w:rsidR="00026AC6" w:rsidRDefault="00026AC6">
            <w:pPr>
              <w:pStyle w:val="ConsPlusNormal"/>
            </w:pPr>
          </w:p>
        </w:tc>
        <w:tc>
          <w:tcPr>
            <w:tcW w:w="1191" w:type="dxa"/>
          </w:tcPr>
          <w:p w:rsidR="00026AC6" w:rsidRDefault="00026AC6">
            <w:pPr>
              <w:pStyle w:val="ConsPlusNormal"/>
            </w:pPr>
          </w:p>
        </w:tc>
        <w:tc>
          <w:tcPr>
            <w:tcW w:w="964" w:type="dxa"/>
          </w:tcPr>
          <w:p w:rsidR="00026AC6" w:rsidRDefault="00026AC6">
            <w:pPr>
              <w:pStyle w:val="ConsPlusNormal"/>
            </w:pPr>
          </w:p>
        </w:tc>
      </w:tr>
      <w:tr w:rsidR="00026AC6">
        <w:tc>
          <w:tcPr>
            <w:tcW w:w="1304" w:type="dxa"/>
          </w:tcPr>
          <w:p w:rsidR="00026AC6" w:rsidRDefault="00026AC6">
            <w:pPr>
              <w:pStyle w:val="ConsPlusNormal"/>
            </w:pPr>
          </w:p>
        </w:tc>
        <w:tc>
          <w:tcPr>
            <w:tcW w:w="3061" w:type="dxa"/>
          </w:tcPr>
          <w:p w:rsidR="00026AC6" w:rsidRDefault="00026AC6">
            <w:pPr>
              <w:pStyle w:val="ConsPlusNormal"/>
            </w:pPr>
          </w:p>
        </w:tc>
        <w:tc>
          <w:tcPr>
            <w:tcW w:w="1531" w:type="dxa"/>
          </w:tcPr>
          <w:p w:rsidR="00026AC6" w:rsidRDefault="00026AC6">
            <w:pPr>
              <w:pStyle w:val="ConsPlusNormal"/>
            </w:pPr>
          </w:p>
        </w:tc>
        <w:tc>
          <w:tcPr>
            <w:tcW w:w="964" w:type="dxa"/>
          </w:tcPr>
          <w:p w:rsidR="00026AC6" w:rsidRDefault="00026AC6">
            <w:pPr>
              <w:pStyle w:val="ConsPlusNormal"/>
            </w:pPr>
          </w:p>
        </w:tc>
        <w:tc>
          <w:tcPr>
            <w:tcW w:w="1191" w:type="dxa"/>
          </w:tcPr>
          <w:p w:rsidR="00026AC6" w:rsidRDefault="00026AC6">
            <w:pPr>
              <w:pStyle w:val="ConsPlusNormal"/>
            </w:pPr>
          </w:p>
        </w:tc>
        <w:tc>
          <w:tcPr>
            <w:tcW w:w="964" w:type="dxa"/>
          </w:tcPr>
          <w:p w:rsidR="00026AC6" w:rsidRDefault="00026AC6">
            <w:pPr>
              <w:pStyle w:val="ConsPlusNormal"/>
            </w:pPr>
          </w:p>
        </w:tc>
      </w:tr>
    </w:tbl>
    <w:p w:rsidR="00026AC6" w:rsidRDefault="00026AC6">
      <w:pPr>
        <w:pStyle w:val="ConsPlusNormal"/>
        <w:jc w:val="both"/>
      </w:pPr>
    </w:p>
    <w:p w:rsidR="00026AC6" w:rsidRDefault="00026AC6">
      <w:pPr>
        <w:pStyle w:val="ConsPlusNonformat"/>
        <w:jc w:val="both"/>
      </w:pPr>
      <w:r>
        <w:t>_____________ _________ ___________________________________________________</w:t>
      </w:r>
    </w:p>
    <w:p w:rsidR="00026AC6" w:rsidRDefault="00026AC6">
      <w:pPr>
        <w:pStyle w:val="ConsPlusNonformat"/>
        <w:jc w:val="both"/>
      </w:pPr>
      <w:r>
        <w:t xml:space="preserve"> (должность)  (подпись)  (фамилия, имя, отчество (последнее - при наличии)</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3</w:t>
      </w:r>
    </w:p>
    <w:p w:rsidR="00026AC6" w:rsidRDefault="00026AC6">
      <w:pPr>
        <w:pStyle w:val="ConsPlusNormal"/>
        <w:jc w:val="right"/>
      </w:pPr>
      <w:r>
        <w:t>к Методическим рекомендациям о порядке</w:t>
      </w:r>
    </w:p>
    <w:p w:rsidR="00026AC6" w:rsidRDefault="00026AC6">
      <w:pPr>
        <w:pStyle w:val="ConsPlusNormal"/>
        <w:jc w:val="right"/>
      </w:pPr>
      <w:r>
        <w:t>мониторинга и контроля устранения</w:t>
      </w:r>
    </w:p>
    <w:p w:rsidR="00026AC6" w:rsidRDefault="00026AC6">
      <w:pPr>
        <w:pStyle w:val="ConsPlusNormal"/>
        <w:jc w:val="right"/>
      </w:pPr>
      <w:r>
        <w:t>аварий 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nformat"/>
        <w:jc w:val="both"/>
      </w:pPr>
      <w:r>
        <w:t xml:space="preserve">                                             Государственной корпорации -</w:t>
      </w:r>
    </w:p>
    <w:p w:rsidR="00026AC6" w:rsidRDefault="00026AC6">
      <w:pPr>
        <w:pStyle w:val="ConsPlusNonformat"/>
        <w:jc w:val="both"/>
      </w:pPr>
      <w:r>
        <w:t xml:space="preserve">                                            Фонд содействия реформированию</w:t>
      </w:r>
    </w:p>
    <w:p w:rsidR="00026AC6" w:rsidRDefault="00026AC6">
      <w:pPr>
        <w:pStyle w:val="ConsPlusNonformat"/>
        <w:jc w:val="both"/>
      </w:pPr>
      <w:r>
        <w:t>__________________________________________  жилищно-коммунального хозяйства</w:t>
      </w:r>
    </w:p>
    <w:p w:rsidR="00026AC6" w:rsidRDefault="00026AC6">
      <w:pPr>
        <w:pStyle w:val="ConsPlusNonformat"/>
        <w:jc w:val="both"/>
      </w:pPr>
      <w:r>
        <w:t xml:space="preserve">        (наименование организации)</w:t>
      </w:r>
    </w:p>
    <w:p w:rsidR="00026AC6" w:rsidRDefault="00026AC6">
      <w:pPr>
        <w:pStyle w:val="ConsPlusNonformat"/>
        <w:jc w:val="both"/>
      </w:pPr>
      <w:r>
        <w:t>__________________________________________</w:t>
      </w:r>
    </w:p>
    <w:p w:rsidR="00026AC6" w:rsidRDefault="00026AC6">
      <w:pPr>
        <w:pStyle w:val="ConsPlusNonformat"/>
        <w:jc w:val="both"/>
      </w:pPr>
      <w:r>
        <w:t xml:space="preserve">         (реквизиты организации)</w:t>
      </w:r>
    </w:p>
    <w:p w:rsidR="00026AC6" w:rsidRDefault="00026AC6">
      <w:pPr>
        <w:pStyle w:val="ConsPlusNonformat"/>
        <w:jc w:val="both"/>
      </w:pPr>
    </w:p>
    <w:p w:rsidR="00026AC6" w:rsidRDefault="00026AC6">
      <w:pPr>
        <w:pStyle w:val="ConsPlusNonformat"/>
        <w:jc w:val="both"/>
      </w:pPr>
      <w:r>
        <w:t xml:space="preserve">          "__" ________ 20__ г.</w:t>
      </w:r>
    </w:p>
    <w:p w:rsidR="00026AC6" w:rsidRDefault="00026AC6">
      <w:pPr>
        <w:pStyle w:val="ConsPlusNonformat"/>
        <w:jc w:val="both"/>
      </w:pPr>
    </w:p>
    <w:p w:rsidR="00026AC6" w:rsidRDefault="00026AC6">
      <w:pPr>
        <w:pStyle w:val="ConsPlusNonformat"/>
        <w:jc w:val="both"/>
      </w:pPr>
      <w:bookmarkStart w:id="2" w:name="P291"/>
      <w:bookmarkEnd w:id="2"/>
      <w:r>
        <w:t xml:space="preserve">                                  ЗАЯВКА</w:t>
      </w:r>
    </w:p>
    <w:p w:rsidR="00026AC6" w:rsidRDefault="00026AC6">
      <w:pPr>
        <w:pStyle w:val="ConsPlusNonformat"/>
        <w:jc w:val="both"/>
      </w:pPr>
      <w:r>
        <w:t xml:space="preserve">                      на предоставление доступа к API</w:t>
      </w:r>
    </w:p>
    <w:p w:rsidR="00026AC6" w:rsidRDefault="00026AC6">
      <w:pPr>
        <w:pStyle w:val="ConsPlusNonformat"/>
        <w:jc w:val="both"/>
      </w:pPr>
    </w:p>
    <w:p w:rsidR="00026AC6" w:rsidRDefault="00026AC6">
      <w:pPr>
        <w:pStyle w:val="ConsPlusNonformat"/>
        <w:jc w:val="both"/>
      </w:pPr>
      <w:r>
        <w:t>___________________________________ просит предоставить доступ к интерфейсу</w:t>
      </w:r>
    </w:p>
    <w:p w:rsidR="00026AC6" w:rsidRDefault="00026AC6">
      <w:pPr>
        <w:pStyle w:val="ConsPlusNonformat"/>
        <w:jc w:val="both"/>
      </w:pPr>
      <w:r>
        <w:t xml:space="preserve">    (наименование организации)</w:t>
      </w:r>
    </w:p>
    <w:p w:rsidR="00026AC6" w:rsidRDefault="00026AC6">
      <w:pPr>
        <w:pStyle w:val="ConsPlusNonformat"/>
        <w:jc w:val="both"/>
      </w:pPr>
      <w:r>
        <w:t>программирования приложений (API) системы мониторинга и контроля устранения</w:t>
      </w:r>
    </w:p>
    <w:p w:rsidR="00026AC6" w:rsidRDefault="00026AC6">
      <w:pPr>
        <w:pStyle w:val="ConsPlusNonformat"/>
        <w:jc w:val="both"/>
      </w:pPr>
      <w:r>
        <w:t>аварий  и  инцидентов  на  объектах жилищно-коммунального хозяйства в целях</w:t>
      </w:r>
    </w:p>
    <w:p w:rsidR="00026AC6" w:rsidRDefault="00026AC6">
      <w:pPr>
        <w:pStyle w:val="ConsPlusNonformat"/>
        <w:jc w:val="both"/>
      </w:pPr>
      <w:r>
        <w:t>организации  автоматизированного  информационного взаимодействия с системой</w:t>
      </w:r>
    </w:p>
    <w:p w:rsidR="00026AC6" w:rsidRDefault="00026AC6">
      <w:pPr>
        <w:pStyle w:val="ConsPlusNonformat"/>
        <w:jc w:val="both"/>
      </w:pPr>
      <w:r>
        <w:t>______________________________________</w:t>
      </w:r>
    </w:p>
    <w:p w:rsidR="00026AC6" w:rsidRDefault="00026AC6">
      <w:pPr>
        <w:pStyle w:val="ConsPlusNonformat"/>
        <w:jc w:val="both"/>
      </w:pPr>
      <w:r>
        <w:t xml:space="preserve">    (наименование внешней системы)</w:t>
      </w:r>
    </w:p>
    <w:p w:rsidR="00026AC6" w:rsidRDefault="00026AC6">
      <w:pPr>
        <w:pStyle w:val="ConsPlusNonformat"/>
        <w:jc w:val="both"/>
      </w:pPr>
    </w:p>
    <w:p w:rsidR="00026AC6" w:rsidRDefault="00026AC6">
      <w:pPr>
        <w:pStyle w:val="ConsPlusNonformat"/>
        <w:jc w:val="both"/>
      </w:pPr>
      <w:r>
        <w:t>Дополнительно сообщаем следующие реквизиты:</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026AC6">
        <w:tc>
          <w:tcPr>
            <w:tcW w:w="4139" w:type="dxa"/>
          </w:tcPr>
          <w:p w:rsidR="00026AC6" w:rsidRDefault="00026AC6">
            <w:pPr>
              <w:pStyle w:val="ConsPlusNormal"/>
            </w:pPr>
            <w:r>
              <w:t>Наименование организации-разработчика</w:t>
            </w:r>
          </w:p>
        </w:tc>
        <w:tc>
          <w:tcPr>
            <w:tcW w:w="4932" w:type="dxa"/>
          </w:tcPr>
          <w:p w:rsidR="00026AC6" w:rsidRDefault="00026AC6">
            <w:pPr>
              <w:pStyle w:val="ConsPlusNormal"/>
            </w:pPr>
          </w:p>
        </w:tc>
      </w:tr>
      <w:tr w:rsidR="00026AC6">
        <w:tc>
          <w:tcPr>
            <w:tcW w:w="4139" w:type="dxa"/>
          </w:tcPr>
          <w:p w:rsidR="00026AC6" w:rsidRDefault="00026AC6">
            <w:pPr>
              <w:pStyle w:val="ConsPlusNormal"/>
            </w:pPr>
            <w:r>
              <w:t>Наименование внешней системы</w:t>
            </w:r>
          </w:p>
        </w:tc>
        <w:tc>
          <w:tcPr>
            <w:tcW w:w="4932" w:type="dxa"/>
          </w:tcPr>
          <w:p w:rsidR="00026AC6" w:rsidRDefault="00026AC6">
            <w:pPr>
              <w:pStyle w:val="ConsPlusNormal"/>
            </w:pPr>
          </w:p>
        </w:tc>
      </w:tr>
      <w:tr w:rsidR="00026AC6">
        <w:tc>
          <w:tcPr>
            <w:tcW w:w="4139" w:type="dxa"/>
          </w:tcPr>
          <w:p w:rsidR="00026AC6" w:rsidRDefault="00026AC6">
            <w:pPr>
              <w:pStyle w:val="ConsPlusNormal"/>
            </w:pPr>
            <w:r>
              <w:t>Регион действия внешней системы</w:t>
            </w:r>
          </w:p>
        </w:tc>
        <w:tc>
          <w:tcPr>
            <w:tcW w:w="4932" w:type="dxa"/>
          </w:tcPr>
          <w:p w:rsidR="00026AC6" w:rsidRDefault="00026AC6">
            <w:pPr>
              <w:pStyle w:val="ConsPlusNormal"/>
            </w:pPr>
          </w:p>
        </w:tc>
      </w:tr>
      <w:tr w:rsidR="00026AC6">
        <w:tc>
          <w:tcPr>
            <w:tcW w:w="4139" w:type="dxa"/>
            <w:vMerge w:val="restart"/>
          </w:tcPr>
          <w:p w:rsidR="00026AC6" w:rsidRDefault="00026AC6">
            <w:pPr>
              <w:pStyle w:val="ConsPlusNormal"/>
            </w:pPr>
            <w:r>
              <w:t xml:space="preserve">Цель использования API </w:t>
            </w:r>
            <w:hyperlink w:anchor="P314" w:history="1">
              <w:r>
                <w:rPr>
                  <w:color w:val="0000FF"/>
                </w:rPr>
                <w:t>&lt;*&gt;</w:t>
              </w:r>
            </w:hyperlink>
          </w:p>
        </w:tc>
        <w:tc>
          <w:tcPr>
            <w:tcW w:w="4932" w:type="dxa"/>
            <w:tcBorders>
              <w:bottom w:val="nil"/>
            </w:tcBorders>
          </w:tcPr>
          <w:p w:rsidR="00026AC6" w:rsidRDefault="00026AC6">
            <w:pPr>
              <w:pStyle w:val="ConsPlusNormal"/>
            </w:pPr>
            <w:r>
              <w:t>Выбрать один из вариантов:</w:t>
            </w:r>
          </w:p>
          <w:p w:rsidR="00026AC6" w:rsidRDefault="00026AC6">
            <w:pPr>
              <w:pStyle w:val="ConsPlusNormal"/>
              <w:ind w:left="283"/>
            </w:pPr>
            <w:r>
              <w:t>- Запись данных на уровне Оператора Субъекта РФ</w:t>
            </w:r>
          </w:p>
          <w:p w:rsidR="00026AC6" w:rsidRDefault="00026AC6">
            <w:pPr>
              <w:pStyle w:val="ConsPlusNormal"/>
              <w:ind w:left="283"/>
            </w:pPr>
            <w:r>
              <w:t>- Запись данных на уровне Операторов поставщика данных</w:t>
            </w:r>
          </w:p>
        </w:tc>
      </w:tr>
      <w:tr w:rsidR="00026AC6">
        <w:tc>
          <w:tcPr>
            <w:tcW w:w="4139" w:type="dxa"/>
            <w:vMerge/>
          </w:tcPr>
          <w:p w:rsidR="00026AC6" w:rsidRDefault="00026AC6"/>
        </w:tc>
        <w:tc>
          <w:tcPr>
            <w:tcW w:w="4932" w:type="dxa"/>
            <w:tcBorders>
              <w:top w:val="nil"/>
            </w:tcBorders>
          </w:tcPr>
          <w:p w:rsidR="00026AC6" w:rsidRDefault="00026AC6">
            <w:pPr>
              <w:pStyle w:val="ConsPlusNormal"/>
              <w:ind w:firstLine="283"/>
              <w:jc w:val="both"/>
            </w:pPr>
            <w:bookmarkStart w:id="3" w:name="P314"/>
            <w:bookmarkEnd w:id="3"/>
            <w:r>
              <w:t>&lt;*&gt; Для записи данных по Операторам поставщиков указывается их полный перечень, включая полное текстовое наименование,</w:t>
            </w:r>
          </w:p>
          <w:p w:rsidR="00026AC6" w:rsidRDefault="00026AC6">
            <w:pPr>
              <w:pStyle w:val="ConsPlusNormal"/>
            </w:pPr>
            <w:r>
              <w:t>ИНН.</w:t>
            </w:r>
          </w:p>
        </w:tc>
      </w:tr>
      <w:tr w:rsidR="00026AC6">
        <w:tc>
          <w:tcPr>
            <w:tcW w:w="4139" w:type="dxa"/>
          </w:tcPr>
          <w:p w:rsidR="00026AC6" w:rsidRDefault="00026AC6">
            <w:pPr>
              <w:pStyle w:val="ConsPlusNormal"/>
            </w:pPr>
            <w:r>
              <w:t>Зарегистрированная на reformagkh.ru учетная запись</w:t>
            </w:r>
          </w:p>
        </w:tc>
        <w:tc>
          <w:tcPr>
            <w:tcW w:w="4932" w:type="dxa"/>
          </w:tcPr>
          <w:p w:rsidR="00026AC6" w:rsidRDefault="00026AC6">
            <w:pPr>
              <w:pStyle w:val="ConsPlusNormal"/>
            </w:pPr>
            <w:r>
              <w:t>Логин:</w:t>
            </w:r>
          </w:p>
          <w:p w:rsidR="00026AC6" w:rsidRDefault="00026AC6">
            <w:pPr>
              <w:pStyle w:val="ConsPlusNormal"/>
            </w:pPr>
            <w:r>
              <w:t>Адрес электронной почты:</w:t>
            </w:r>
          </w:p>
        </w:tc>
      </w:tr>
      <w:tr w:rsidR="00026AC6">
        <w:tc>
          <w:tcPr>
            <w:tcW w:w="4139" w:type="dxa"/>
          </w:tcPr>
          <w:p w:rsidR="00026AC6" w:rsidRDefault="00026AC6">
            <w:pPr>
              <w:pStyle w:val="ConsPlusNormal"/>
            </w:pPr>
            <w:r>
              <w:lastRenderedPageBreak/>
              <w:t>Контактный телефон</w:t>
            </w:r>
          </w:p>
        </w:tc>
        <w:tc>
          <w:tcPr>
            <w:tcW w:w="4932" w:type="dxa"/>
          </w:tcPr>
          <w:p w:rsidR="00026AC6" w:rsidRDefault="00026AC6">
            <w:pPr>
              <w:pStyle w:val="ConsPlusNormal"/>
            </w:pPr>
          </w:p>
        </w:tc>
      </w:tr>
      <w:tr w:rsidR="00026AC6">
        <w:tc>
          <w:tcPr>
            <w:tcW w:w="4139" w:type="dxa"/>
            <w:tcBorders>
              <w:bottom w:val="nil"/>
            </w:tcBorders>
          </w:tcPr>
          <w:p w:rsidR="00026AC6" w:rsidRDefault="00026AC6">
            <w:pPr>
              <w:pStyle w:val="ConsPlusNormal"/>
            </w:pPr>
            <w:r>
              <w:t>Адрес технической поддержки внешней системы &lt;**&gt;</w:t>
            </w:r>
          </w:p>
        </w:tc>
        <w:tc>
          <w:tcPr>
            <w:tcW w:w="4932" w:type="dxa"/>
            <w:vMerge w:val="restart"/>
          </w:tcPr>
          <w:p w:rsidR="00026AC6" w:rsidRDefault="00026AC6">
            <w:pPr>
              <w:pStyle w:val="ConsPlusNormal"/>
            </w:pPr>
          </w:p>
        </w:tc>
      </w:tr>
      <w:tr w:rsidR="00026AC6">
        <w:tblPrEx>
          <w:tblBorders>
            <w:insideH w:val="nil"/>
          </w:tblBorders>
        </w:tblPrEx>
        <w:tc>
          <w:tcPr>
            <w:tcW w:w="4139" w:type="dxa"/>
            <w:tcBorders>
              <w:top w:val="nil"/>
            </w:tcBorders>
          </w:tcPr>
          <w:p w:rsidR="00026AC6" w:rsidRDefault="00026AC6">
            <w:pPr>
              <w:pStyle w:val="ConsPlusNormal"/>
              <w:ind w:firstLine="283"/>
              <w:jc w:val="both"/>
            </w:pPr>
            <w:r>
              <w:t>&lt;**&gt; Адрес будет размещен в публичном доступе.</w:t>
            </w:r>
          </w:p>
        </w:tc>
        <w:tc>
          <w:tcPr>
            <w:tcW w:w="4932" w:type="dxa"/>
            <w:vMerge/>
          </w:tcPr>
          <w:p w:rsidR="00026AC6" w:rsidRDefault="00026AC6"/>
        </w:tc>
      </w:tr>
    </w:tbl>
    <w:p w:rsidR="00026AC6" w:rsidRDefault="00026AC6">
      <w:pPr>
        <w:pStyle w:val="ConsPlusNormal"/>
        <w:jc w:val="both"/>
      </w:pPr>
    </w:p>
    <w:p w:rsidR="00026AC6" w:rsidRDefault="00026AC6">
      <w:pPr>
        <w:pStyle w:val="ConsPlusNonformat"/>
        <w:jc w:val="both"/>
      </w:pPr>
      <w:r>
        <w:t>(Должность руководителя)                             (подпись)    (ФИО)</w:t>
      </w:r>
    </w:p>
    <w:p w:rsidR="00026AC6" w:rsidRDefault="00026AC6">
      <w:pPr>
        <w:pStyle w:val="ConsPlusNonformat"/>
        <w:jc w:val="both"/>
      </w:pPr>
    </w:p>
    <w:p w:rsidR="00026AC6" w:rsidRDefault="00026AC6">
      <w:pPr>
        <w:pStyle w:val="ConsPlusNonformat"/>
        <w:jc w:val="both"/>
      </w:pPr>
      <w:r>
        <w:t xml:space="preserve">                                               М.П.      (дата)</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bookmarkStart w:id="4" w:name="P333"/>
      <w:bookmarkEnd w:id="4"/>
      <w:r>
        <w:t>Приложение N 4</w:t>
      </w:r>
    </w:p>
    <w:p w:rsidR="00026AC6" w:rsidRDefault="00026AC6">
      <w:pPr>
        <w:pStyle w:val="ConsPlusNormal"/>
        <w:jc w:val="right"/>
      </w:pPr>
      <w:r>
        <w:t>к Методическим рекомендациям о порядке</w:t>
      </w:r>
    </w:p>
    <w:p w:rsidR="00026AC6" w:rsidRDefault="00026AC6">
      <w:pPr>
        <w:pStyle w:val="ConsPlusNormal"/>
        <w:jc w:val="right"/>
      </w:pPr>
      <w:r>
        <w:t>мониторинга и контроля устранения</w:t>
      </w:r>
    </w:p>
    <w:p w:rsidR="00026AC6" w:rsidRDefault="00026AC6">
      <w:pPr>
        <w:pStyle w:val="ConsPlusNormal"/>
        <w:jc w:val="right"/>
      </w:pPr>
      <w:r>
        <w:t>аварий 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rmal"/>
        <w:jc w:val="right"/>
        <w:outlineLvl w:val="2"/>
      </w:pPr>
      <w:r>
        <w:t>Таблица 1</w:t>
      </w:r>
    </w:p>
    <w:p w:rsidR="00026AC6" w:rsidRDefault="00026AC6">
      <w:pPr>
        <w:pStyle w:val="ConsPlusNormal"/>
        <w:jc w:val="both"/>
      </w:pPr>
    </w:p>
    <w:p w:rsidR="00026AC6" w:rsidRDefault="00026AC6">
      <w:pPr>
        <w:pStyle w:val="ConsPlusNormal"/>
        <w:jc w:val="center"/>
      </w:pPr>
      <w:r>
        <w:t>Карточка</w:t>
      </w:r>
    </w:p>
    <w:p w:rsidR="00026AC6" w:rsidRDefault="00026AC6">
      <w:pPr>
        <w:pStyle w:val="ConsPlusNormal"/>
        <w:jc w:val="center"/>
      </w:pPr>
      <w:r>
        <w:t>события на объекте жилищно-коммунального хозяйства</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633"/>
        <w:gridCol w:w="1247"/>
      </w:tblGrid>
      <w:tr w:rsidR="00026AC6">
        <w:tc>
          <w:tcPr>
            <w:tcW w:w="510" w:type="dxa"/>
          </w:tcPr>
          <w:p w:rsidR="00026AC6" w:rsidRDefault="00026AC6">
            <w:pPr>
              <w:pStyle w:val="ConsPlusNormal"/>
              <w:jc w:val="center"/>
            </w:pPr>
            <w:r>
              <w:t>N</w:t>
            </w:r>
          </w:p>
        </w:tc>
        <w:tc>
          <w:tcPr>
            <w:tcW w:w="6633" w:type="dxa"/>
          </w:tcPr>
          <w:p w:rsidR="00026AC6" w:rsidRDefault="00026AC6">
            <w:pPr>
              <w:pStyle w:val="ConsPlusNormal"/>
              <w:jc w:val="center"/>
            </w:pPr>
            <w:r>
              <w:t>Категория сведений</w:t>
            </w:r>
          </w:p>
        </w:tc>
        <w:tc>
          <w:tcPr>
            <w:tcW w:w="1247" w:type="dxa"/>
          </w:tcPr>
          <w:p w:rsidR="00026AC6" w:rsidRDefault="00026AC6">
            <w:pPr>
              <w:pStyle w:val="ConsPlusNormal"/>
              <w:jc w:val="center"/>
            </w:pPr>
            <w:r>
              <w:t>Единицы измерения</w:t>
            </w:r>
          </w:p>
        </w:tc>
      </w:tr>
      <w:tr w:rsidR="00026AC6">
        <w:tc>
          <w:tcPr>
            <w:tcW w:w="510" w:type="dxa"/>
          </w:tcPr>
          <w:p w:rsidR="00026AC6" w:rsidRDefault="00026AC6">
            <w:pPr>
              <w:pStyle w:val="ConsPlusNormal"/>
              <w:jc w:val="center"/>
            </w:pPr>
            <w:bookmarkStart w:id="5" w:name="P347"/>
            <w:bookmarkEnd w:id="5"/>
            <w:r>
              <w:t>1</w:t>
            </w:r>
          </w:p>
        </w:tc>
        <w:tc>
          <w:tcPr>
            <w:tcW w:w="6633" w:type="dxa"/>
          </w:tcPr>
          <w:p w:rsidR="00026AC6" w:rsidRDefault="00026AC6">
            <w:pPr>
              <w:pStyle w:val="ConsPlusNormal"/>
            </w:pPr>
            <w:r>
              <w:t>Краткое описание события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jc w:val="center"/>
            </w:pPr>
            <w:bookmarkStart w:id="6" w:name="P350"/>
            <w:bookmarkEnd w:id="6"/>
            <w:r>
              <w:t>2</w:t>
            </w:r>
          </w:p>
        </w:tc>
        <w:tc>
          <w:tcPr>
            <w:tcW w:w="6633" w:type="dxa"/>
          </w:tcPr>
          <w:p w:rsidR="00026AC6" w:rsidRDefault="00026AC6">
            <w:pPr>
              <w:pStyle w:val="ConsPlusNormal"/>
            </w:pPr>
            <w:r>
              <w:t>Сфера ЖКХ</w:t>
            </w:r>
          </w:p>
        </w:tc>
        <w:tc>
          <w:tcPr>
            <w:tcW w:w="1247" w:type="dxa"/>
          </w:tcPr>
          <w:p w:rsidR="00026AC6" w:rsidRDefault="00026AC6">
            <w:pPr>
              <w:pStyle w:val="ConsPlusNormal"/>
              <w:jc w:val="center"/>
            </w:pPr>
            <w:r>
              <w:t>-</w:t>
            </w:r>
          </w:p>
        </w:tc>
      </w:tr>
    </w:tbl>
    <w:p w:rsidR="00026AC6" w:rsidRDefault="00026AC6">
      <w:pPr>
        <w:pStyle w:val="ConsPlusNormal"/>
        <w:jc w:val="both"/>
      </w:pPr>
    </w:p>
    <w:p w:rsidR="00026AC6" w:rsidRDefault="00026AC6">
      <w:pPr>
        <w:pStyle w:val="ConsPlusNormal"/>
        <w:ind w:firstLine="540"/>
        <w:jc w:val="both"/>
      </w:pPr>
      <w:r>
        <w:t xml:space="preserve">В </w:t>
      </w:r>
      <w:hyperlink w:anchor="P347" w:history="1">
        <w:r>
          <w:rPr>
            <w:color w:val="0000FF"/>
          </w:rPr>
          <w:t>графе 1</w:t>
        </w:r>
      </w:hyperlink>
      <w:r>
        <w:t xml:space="preserve"> таблицы 1 указывается текстовое описание произошедшего события.</w:t>
      </w:r>
    </w:p>
    <w:p w:rsidR="00026AC6" w:rsidRDefault="00026AC6">
      <w:pPr>
        <w:pStyle w:val="ConsPlusNormal"/>
        <w:spacing w:before="220"/>
        <w:ind w:firstLine="540"/>
        <w:jc w:val="both"/>
      </w:pPr>
      <w:r>
        <w:t xml:space="preserve">В </w:t>
      </w:r>
      <w:hyperlink w:anchor="P350" w:history="1">
        <w:r>
          <w:rPr>
            <w:color w:val="0000FF"/>
          </w:rPr>
          <w:t>графе 2</w:t>
        </w:r>
      </w:hyperlink>
      <w:r>
        <w:t xml:space="preserve"> таблицы 1 указывается сфера жилищно-коммунального хозяйства, в которой произошла авария или инцидент.</w:t>
      </w:r>
    </w:p>
    <w:p w:rsidR="00026AC6" w:rsidRDefault="00026AC6">
      <w:pPr>
        <w:pStyle w:val="ConsPlusNormal"/>
        <w:spacing w:before="220"/>
        <w:ind w:firstLine="540"/>
        <w:jc w:val="both"/>
      </w:pPr>
      <w:r>
        <w:t xml:space="preserve">В случае выбора в </w:t>
      </w:r>
      <w:hyperlink w:anchor="P350" w:history="1">
        <w:r>
          <w:rPr>
            <w:color w:val="0000FF"/>
          </w:rPr>
          <w:t>графе 2</w:t>
        </w:r>
      </w:hyperlink>
      <w:r>
        <w:t xml:space="preserve"> таблицы 1 одной из следующих сфер жилищно-коммунального хозяйства - теплоснабжение, электроснабжение, водоснабжение, водоотведение или газоснабжение, последующее заполнение информации о произошедшей аварии или инциденте производится в Карточке события об аварии или инциденте на объекте жилищно-коммунального хозяйства </w:t>
      </w:r>
      <w:hyperlink w:anchor="P361" w:history="1">
        <w:r>
          <w:rPr>
            <w:color w:val="0000FF"/>
          </w:rPr>
          <w:t>(Таблица 2)</w:t>
        </w:r>
      </w:hyperlink>
      <w:r>
        <w:t>.</w:t>
      </w:r>
    </w:p>
    <w:p w:rsidR="00026AC6" w:rsidRDefault="00026AC6">
      <w:pPr>
        <w:pStyle w:val="ConsPlusNormal"/>
        <w:spacing w:before="220"/>
        <w:ind w:firstLine="540"/>
        <w:jc w:val="both"/>
      </w:pPr>
      <w:r>
        <w:t xml:space="preserve">В случае выбора в </w:t>
      </w:r>
      <w:hyperlink w:anchor="P350" w:history="1">
        <w:r>
          <w:rPr>
            <w:color w:val="0000FF"/>
          </w:rPr>
          <w:t>графе 2</w:t>
        </w:r>
      </w:hyperlink>
      <w:r>
        <w:t xml:space="preserve"> таблицы 1 сферы жилищно-коммунального хозяйства - жилищный фонд, последующее заполнение информации о произошедшем событии на объекте жилищного фонда производится в Карточке события об аварии на объекте жилищного фонда </w:t>
      </w:r>
      <w:hyperlink w:anchor="P562" w:history="1">
        <w:r>
          <w:rPr>
            <w:color w:val="0000FF"/>
          </w:rPr>
          <w:t>(Таблица 3)</w:t>
        </w:r>
      </w:hyperlink>
      <w:r>
        <w:t>.</w:t>
      </w:r>
    </w:p>
    <w:p w:rsidR="00026AC6" w:rsidRDefault="00026AC6">
      <w:pPr>
        <w:pStyle w:val="ConsPlusNormal"/>
        <w:jc w:val="both"/>
      </w:pPr>
    </w:p>
    <w:p w:rsidR="00026AC6" w:rsidRDefault="00026AC6">
      <w:pPr>
        <w:pStyle w:val="ConsPlusNormal"/>
        <w:jc w:val="right"/>
        <w:outlineLvl w:val="2"/>
      </w:pPr>
      <w:r>
        <w:t>Таблица 2</w:t>
      </w:r>
    </w:p>
    <w:p w:rsidR="00026AC6" w:rsidRDefault="00026AC6">
      <w:pPr>
        <w:pStyle w:val="ConsPlusNormal"/>
        <w:jc w:val="both"/>
      </w:pPr>
    </w:p>
    <w:p w:rsidR="00026AC6" w:rsidRDefault="00026AC6">
      <w:pPr>
        <w:pStyle w:val="ConsPlusNormal"/>
        <w:jc w:val="center"/>
      </w:pPr>
      <w:bookmarkStart w:id="7" w:name="P361"/>
      <w:bookmarkEnd w:id="7"/>
      <w:r>
        <w:t>Карточка</w:t>
      </w:r>
    </w:p>
    <w:p w:rsidR="00026AC6" w:rsidRDefault="00026AC6">
      <w:pPr>
        <w:pStyle w:val="ConsPlusNormal"/>
        <w:jc w:val="center"/>
      </w:pPr>
      <w:r>
        <w:t>события об аварии или инциденте на объекте</w:t>
      </w:r>
    </w:p>
    <w:p w:rsidR="00026AC6" w:rsidRDefault="00026AC6">
      <w:pPr>
        <w:pStyle w:val="ConsPlusNormal"/>
        <w:jc w:val="center"/>
      </w:pPr>
      <w:r>
        <w:t>жилищно-коммунального хозяйства</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175"/>
        <w:gridCol w:w="4139"/>
        <w:gridCol w:w="1247"/>
      </w:tblGrid>
      <w:tr w:rsidR="00026AC6">
        <w:tc>
          <w:tcPr>
            <w:tcW w:w="510" w:type="dxa"/>
          </w:tcPr>
          <w:p w:rsidR="00026AC6" w:rsidRDefault="00026AC6">
            <w:pPr>
              <w:pStyle w:val="ConsPlusNormal"/>
              <w:jc w:val="center"/>
            </w:pPr>
            <w:r>
              <w:t>N</w:t>
            </w:r>
          </w:p>
        </w:tc>
        <w:tc>
          <w:tcPr>
            <w:tcW w:w="7314" w:type="dxa"/>
            <w:gridSpan w:val="2"/>
          </w:tcPr>
          <w:p w:rsidR="00026AC6" w:rsidRDefault="00026AC6">
            <w:pPr>
              <w:pStyle w:val="ConsPlusNormal"/>
              <w:jc w:val="center"/>
            </w:pPr>
            <w:r>
              <w:t>Категория сведений</w:t>
            </w:r>
          </w:p>
        </w:tc>
        <w:tc>
          <w:tcPr>
            <w:tcW w:w="1247" w:type="dxa"/>
          </w:tcPr>
          <w:p w:rsidR="00026AC6" w:rsidRDefault="00026AC6">
            <w:pPr>
              <w:pStyle w:val="ConsPlusNormal"/>
              <w:jc w:val="center"/>
            </w:pPr>
            <w:r>
              <w:t>Единицы измерения</w:t>
            </w:r>
          </w:p>
        </w:tc>
      </w:tr>
      <w:tr w:rsidR="00026AC6">
        <w:tc>
          <w:tcPr>
            <w:tcW w:w="510" w:type="dxa"/>
          </w:tcPr>
          <w:p w:rsidR="00026AC6" w:rsidRDefault="00026AC6">
            <w:pPr>
              <w:pStyle w:val="ConsPlusNormal"/>
            </w:pPr>
            <w:bookmarkStart w:id="8" w:name="P368"/>
            <w:bookmarkEnd w:id="8"/>
            <w:r>
              <w:t>1.</w:t>
            </w:r>
          </w:p>
        </w:tc>
        <w:tc>
          <w:tcPr>
            <w:tcW w:w="7314" w:type="dxa"/>
            <w:gridSpan w:val="2"/>
          </w:tcPr>
          <w:p w:rsidR="00026AC6" w:rsidRDefault="00026AC6">
            <w:pPr>
              <w:pStyle w:val="ConsPlusNormal"/>
            </w:pPr>
            <w:r>
              <w:t>Дата и местное время возникновения события (с автоматическим указанием московского времени)</w:t>
            </w:r>
          </w:p>
        </w:tc>
        <w:tc>
          <w:tcPr>
            <w:tcW w:w="1247" w:type="dxa"/>
          </w:tcPr>
          <w:p w:rsidR="00026AC6" w:rsidRDefault="00026AC6">
            <w:pPr>
              <w:pStyle w:val="ConsPlusNormal"/>
            </w:pPr>
          </w:p>
        </w:tc>
      </w:tr>
      <w:tr w:rsidR="00026AC6">
        <w:tc>
          <w:tcPr>
            <w:tcW w:w="510" w:type="dxa"/>
          </w:tcPr>
          <w:p w:rsidR="00026AC6" w:rsidRDefault="00026AC6">
            <w:pPr>
              <w:pStyle w:val="ConsPlusNormal"/>
            </w:pPr>
            <w:bookmarkStart w:id="9" w:name="P371"/>
            <w:bookmarkEnd w:id="9"/>
            <w:r>
              <w:t>2.</w:t>
            </w:r>
          </w:p>
        </w:tc>
        <w:tc>
          <w:tcPr>
            <w:tcW w:w="7314" w:type="dxa"/>
            <w:gridSpan w:val="2"/>
          </w:tcPr>
          <w:p w:rsidR="00026AC6" w:rsidRDefault="00026AC6">
            <w:pPr>
              <w:pStyle w:val="ConsPlusNormal"/>
            </w:pPr>
            <w:r>
              <w:t>Описание объекта, на котором произошло событие</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0" w:name="P374"/>
            <w:bookmarkEnd w:id="10"/>
            <w:r>
              <w:t>3.</w:t>
            </w:r>
          </w:p>
        </w:tc>
        <w:tc>
          <w:tcPr>
            <w:tcW w:w="7314" w:type="dxa"/>
            <w:gridSpan w:val="2"/>
          </w:tcPr>
          <w:p w:rsidR="00026AC6" w:rsidRDefault="00026AC6">
            <w:pPr>
              <w:pStyle w:val="ConsPlusNormal"/>
            </w:pPr>
            <w:r>
              <w:t>Адрес местоположения объекта</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1" w:name="P377"/>
            <w:bookmarkEnd w:id="11"/>
            <w:r>
              <w:t>4.</w:t>
            </w:r>
          </w:p>
        </w:tc>
        <w:tc>
          <w:tcPr>
            <w:tcW w:w="7314" w:type="dxa"/>
            <w:gridSpan w:val="2"/>
          </w:tcPr>
          <w:p w:rsidR="00026AC6" w:rsidRDefault="00026AC6">
            <w:pPr>
              <w:pStyle w:val="ConsPlusNormal"/>
            </w:pPr>
            <w:r>
              <w:t>Идентификация объекта, в случае его наличия в базе данных, либо ввод нового объекта</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2" w:name="P380"/>
            <w:bookmarkEnd w:id="12"/>
            <w:r>
              <w:t>5.</w:t>
            </w:r>
          </w:p>
        </w:tc>
        <w:tc>
          <w:tcPr>
            <w:tcW w:w="7314" w:type="dxa"/>
            <w:gridSpan w:val="2"/>
          </w:tcPr>
          <w:p w:rsidR="00026AC6" w:rsidRDefault="00026AC6">
            <w:pPr>
              <w:pStyle w:val="ConsPlusNormal"/>
            </w:pPr>
            <w:r>
              <w:t>Координаты места события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3" w:name="P383"/>
            <w:bookmarkEnd w:id="13"/>
            <w:r>
              <w:t>6.</w:t>
            </w:r>
          </w:p>
        </w:tc>
        <w:tc>
          <w:tcPr>
            <w:tcW w:w="7314" w:type="dxa"/>
            <w:gridSpan w:val="2"/>
          </w:tcPr>
          <w:p w:rsidR="00026AC6" w:rsidRDefault="00026AC6">
            <w:pPr>
              <w:pStyle w:val="ConsPlusNormal"/>
            </w:pPr>
            <w:r>
              <w:t>Является ли событие плановым отключением (ограничением)</w:t>
            </w:r>
          </w:p>
        </w:tc>
        <w:tc>
          <w:tcPr>
            <w:tcW w:w="1247" w:type="dxa"/>
          </w:tcPr>
          <w:p w:rsidR="00026AC6" w:rsidRDefault="00026AC6">
            <w:pPr>
              <w:pStyle w:val="ConsPlusNormal"/>
              <w:jc w:val="center"/>
            </w:pPr>
            <w:r>
              <w:t>да/нет</w:t>
            </w:r>
          </w:p>
        </w:tc>
      </w:tr>
      <w:tr w:rsidR="00026AC6">
        <w:tc>
          <w:tcPr>
            <w:tcW w:w="510" w:type="dxa"/>
          </w:tcPr>
          <w:p w:rsidR="00026AC6" w:rsidRDefault="00026AC6">
            <w:pPr>
              <w:pStyle w:val="ConsPlusNormal"/>
            </w:pPr>
            <w:bookmarkStart w:id="14" w:name="P386"/>
            <w:bookmarkEnd w:id="14"/>
            <w:r>
              <w:t>7.</w:t>
            </w:r>
          </w:p>
        </w:tc>
        <w:tc>
          <w:tcPr>
            <w:tcW w:w="7314" w:type="dxa"/>
            <w:gridSpan w:val="2"/>
          </w:tcPr>
          <w:p w:rsidR="00026AC6" w:rsidRDefault="00026AC6">
            <w:pPr>
              <w:pStyle w:val="ConsPlusNormal"/>
            </w:pPr>
            <w:r>
              <w:t>Срок планового отключения (ограничения)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5" w:name="P389"/>
            <w:bookmarkEnd w:id="15"/>
            <w:r>
              <w:t>8.</w:t>
            </w:r>
          </w:p>
        </w:tc>
        <w:tc>
          <w:tcPr>
            <w:tcW w:w="7314" w:type="dxa"/>
            <w:gridSpan w:val="2"/>
          </w:tcPr>
          <w:p w:rsidR="00026AC6" w:rsidRDefault="00026AC6">
            <w:pPr>
              <w:pStyle w:val="ConsPlusNormal"/>
            </w:pPr>
            <w:r>
              <w:t>Статус события (справочник: авария/инцидент)</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6" w:name="P392"/>
            <w:bookmarkEnd w:id="16"/>
            <w:r>
              <w:t>9.</w:t>
            </w:r>
          </w:p>
        </w:tc>
        <w:tc>
          <w:tcPr>
            <w:tcW w:w="7314" w:type="dxa"/>
            <w:gridSpan w:val="2"/>
          </w:tcPr>
          <w:p w:rsidR="00026AC6" w:rsidRDefault="00026AC6">
            <w:pPr>
              <w:pStyle w:val="ConsPlusNormal"/>
            </w:pPr>
            <w:r>
              <w:t>Количество погибших в результате аварии</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17" w:name="P395"/>
            <w:bookmarkEnd w:id="17"/>
            <w:r>
              <w:t>10.</w:t>
            </w:r>
          </w:p>
        </w:tc>
        <w:tc>
          <w:tcPr>
            <w:tcW w:w="7314" w:type="dxa"/>
            <w:gridSpan w:val="2"/>
          </w:tcPr>
          <w:p w:rsidR="00026AC6" w:rsidRDefault="00026AC6">
            <w:pPr>
              <w:pStyle w:val="ConsPlusNormal"/>
            </w:pPr>
            <w:r>
              <w:t>Количество пострадавших в результате аварии</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18" w:name="P398"/>
            <w:bookmarkEnd w:id="18"/>
            <w:r>
              <w:t>11.</w:t>
            </w:r>
          </w:p>
        </w:tc>
        <w:tc>
          <w:tcPr>
            <w:tcW w:w="7314" w:type="dxa"/>
            <w:gridSpan w:val="2"/>
          </w:tcPr>
          <w:p w:rsidR="00026AC6" w:rsidRDefault="00026AC6">
            <w:pPr>
              <w:pStyle w:val="ConsPlusNormal"/>
            </w:pPr>
            <w:r>
              <w:t>Погодные условия в месте аварии или инцидента</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19" w:name="P401"/>
            <w:bookmarkEnd w:id="19"/>
            <w:r>
              <w:t>12.</w:t>
            </w:r>
          </w:p>
        </w:tc>
        <w:tc>
          <w:tcPr>
            <w:tcW w:w="3175" w:type="dxa"/>
            <w:vMerge w:val="restart"/>
          </w:tcPr>
          <w:p w:rsidR="00026AC6" w:rsidRDefault="00026AC6">
            <w:pPr>
              <w:pStyle w:val="ConsPlusNormal"/>
            </w:pPr>
            <w:r>
              <w:t>Сведения об объеме частичного ограничения ресурсоснабжения, с указанием населенных пунктов, категорий и количества потребителей, в том числе количество многоквартирных домов, индивидуальных домовладений и проживающих граждан</w:t>
            </w:r>
          </w:p>
        </w:tc>
        <w:tc>
          <w:tcPr>
            <w:tcW w:w="4139" w:type="dxa"/>
          </w:tcPr>
          <w:p w:rsidR="00026AC6" w:rsidRDefault="00026AC6">
            <w:pPr>
              <w:pStyle w:val="ConsPlusNormal"/>
            </w:pPr>
            <w:r>
              <w:t>Факт частичного ограничения ресурсоснабжения</w:t>
            </w:r>
          </w:p>
        </w:tc>
        <w:tc>
          <w:tcPr>
            <w:tcW w:w="1247" w:type="dxa"/>
          </w:tcPr>
          <w:p w:rsidR="00026AC6" w:rsidRDefault="00026AC6">
            <w:pPr>
              <w:pStyle w:val="ConsPlusNormal"/>
              <w:jc w:val="center"/>
            </w:pPr>
            <w:r>
              <w:t>да/нет</w:t>
            </w:r>
          </w:p>
        </w:tc>
      </w:tr>
      <w:tr w:rsidR="00026AC6">
        <w:tc>
          <w:tcPr>
            <w:tcW w:w="510" w:type="dxa"/>
          </w:tcPr>
          <w:p w:rsidR="00026AC6" w:rsidRDefault="00026AC6">
            <w:pPr>
              <w:pStyle w:val="ConsPlusNormal"/>
            </w:pPr>
            <w:bookmarkStart w:id="20" w:name="P405"/>
            <w:bookmarkEnd w:id="20"/>
            <w:r>
              <w:t>13.</w:t>
            </w:r>
          </w:p>
        </w:tc>
        <w:tc>
          <w:tcPr>
            <w:tcW w:w="3175" w:type="dxa"/>
            <w:vMerge/>
          </w:tcPr>
          <w:p w:rsidR="00026AC6" w:rsidRDefault="00026AC6"/>
        </w:tc>
        <w:tc>
          <w:tcPr>
            <w:tcW w:w="4139" w:type="dxa"/>
          </w:tcPr>
          <w:p w:rsidR="00026AC6" w:rsidRDefault="00026AC6">
            <w:pPr>
              <w:pStyle w:val="ConsPlusNormal"/>
            </w:pPr>
            <w:r>
              <w:t>Перечень населенных пунктов, полностью подпавших под частичное ограничение ресурсоснабжения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21" w:name="P408"/>
            <w:bookmarkEnd w:id="21"/>
            <w:r>
              <w:t>14.</w:t>
            </w:r>
          </w:p>
        </w:tc>
        <w:tc>
          <w:tcPr>
            <w:tcW w:w="3175" w:type="dxa"/>
            <w:vMerge/>
          </w:tcPr>
          <w:p w:rsidR="00026AC6" w:rsidRDefault="00026AC6"/>
        </w:tc>
        <w:tc>
          <w:tcPr>
            <w:tcW w:w="4139" w:type="dxa"/>
          </w:tcPr>
          <w:p w:rsidR="00026AC6" w:rsidRDefault="00026AC6">
            <w:pPr>
              <w:pStyle w:val="ConsPlusNormal"/>
            </w:pPr>
            <w:r>
              <w:t>Перечень объектов, относящихся к первой категории потребителей тепловой энергии, подпавших под частичное ограничение ресурсоснабжения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22" w:name="P411"/>
            <w:bookmarkEnd w:id="22"/>
            <w:r>
              <w:t>15.</w:t>
            </w:r>
          </w:p>
        </w:tc>
        <w:tc>
          <w:tcPr>
            <w:tcW w:w="3175" w:type="dxa"/>
            <w:vMerge/>
          </w:tcPr>
          <w:p w:rsidR="00026AC6" w:rsidRDefault="00026AC6"/>
        </w:tc>
        <w:tc>
          <w:tcPr>
            <w:tcW w:w="4139" w:type="dxa"/>
          </w:tcPr>
          <w:p w:rsidR="00026AC6" w:rsidRDefault="00026AC6">
            <w:pPr>
              <w:pStyle w:val="ConsPlusNormal"/>
            </w:pPr>
            <w:r>
              <w:t>Количество объектов социальной инфраструктуры, подпавших под частичное ограничение ресурсоснабжения</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23" w:name="P414"/>
            <w:bookmarkEnd w:id="23"/>
            <w:r>
              <w:t>16.</w:t>
            </w:r>
          </w:p>
        </w:tc>
        <w:tc>
          <w:tcPr>
            <w:tcW w:w="3175" w:type="dxa"/>
            <w:vMerge/>
          </w:tcPr>
          <w:p w:rsidR="00026AC6" w:rsidRDefault="00026AC6"/>
        </w:tc>
        <w:tc>
          <w:tcPr>
            <w:tcW w:w="4139" w:type="dxa"/>
          </w:tcPr>
          <w:p w:rsidR="00026AC6" w:rsidRDefault="00026AC6">
            <w:pPr>
              <w:pStyle w:val="ConsPlusNormal"/>
            </w:pPr>
            <w:r>
              <w:t>Количество многоквартирных домов</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24" w:name="P417"/>
            <w:bookmarkEnd w:id="24"/>
            <w:r>
              <w:t>17.</w:t>
            </w:r>
          </w:p>
        </w:tc>
        <w:tc>
          <w:tcPr>
            <w:tcW w:w="3175" w:type="dxa"/>
            <w:vMerge/>
          </w:tcPr>
          <w:p w:rsidR="00026AC6" w:rsidRDefault="00026AC6"/>
        </w:tc>
        <w:tc>
          <w:tcPr>
            <w:tcW w:w="4139" w:type="dxa"/>
          </w:tcPr>
          <w:p w:rsidR="00026AC6" w:rsidRDefault="00026AC6">
            <w:pPr>
              <w:pStyle w:val="ConsPlusNormal"/>
            </w:pPr>
            <w:r>
              <w:t>Количество жителей в многоквартирных домах</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25" w:name="P420"/>
            <w:bookmarkEnd w:id="25"/>
            <w:r>
              <w:t>18.</w:t>
            </w:r>
          </w:p>
        </w:tc>
        <w:tc>
          <w:tcPr>
            <w:tcW w:w="3175" w:type="dxa"/>
            <w:vMerge/>
          </w:tcPr>
          <w:p w:rsidR="00026AC6" w:rsidRDefault="00026AC6"/>
        </w:tc>
        <w:tc>
          <w:tcPr>
            <w:tcW w:w="4139" w:type="dxa"/>
          </w:tcPr>
          <w:p w:rsidR="00026AC6" w:rsidRDefault="00026AC6">
            <w:pPr>
              <w:pStyle w:val="ConsPlusNormal"/>
            </w:pPr>
            <w:r>
              <w:t>Количество индивидуальных домовладений</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26" w:name="P423"/>
            <w:bookmarkEnd w:id="26"/>
            <w:r>
              <w:t>19.</w:t>
            </w:r>
          </w:p>
        </w:tc>
        <w:tc>
          <w:tcPr>
            <w:tcW w:w="3175" w:type="dxa"/>
            <w:vMerge/>
          </w:tcPr>
          <w:p w:rsidR="00026AC6" w:rsidRDefault="00026AC6"/>
        </w:tc>
        <w:tc>
          <w:tcPr>
            <w:tcW w:w="4139" w:type="dxa"/>
          </w:tcPr>
          <w:p w:rsidR="00026AC6" w:rsidRDefault="00026AC6">
            <w:pPr>
              <w:pStyle w:val="ConsPlusNormal"/>
            </w:pPr>
            <w:r>
              <w:t>Количество жителей индивидуальных домовладений</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27" w:name="P426"/>
            <w:bookmarkEnd w:id="27"/>
            <w:r>
              <w:t>20.</w:t>
            </w:r>
          </w:p>
        </w:tc>
        <w:tc>
          <w:tcPr>
            <w:tcW w:w="3175" w:type="dxa"/>
            <w:vMerge/>
          </w:tcPr>
          <w:p w:rsidR="00026AC6" w:rsidRDefault="00026AC6"/>
        </w:tc>
        <w:tc>
          <w:tcPr>
            <w:tcW w:w="4139" w:type="dxa"/>
          </w:tcPr>
          <w:p w:rsidR="00026AC6" w:rsidRDefault="00026AC6">
            <w:pPr>
              <w:pStyle w:val="ConsPlusNormal"/>
            </w:pPr>
            <w:r>
              <w:t xml:space="preserve">Перечень иных объектов, подпавших под </w:t>
            </w:r>
            <w:r>
              <w:lastRenderedPageBreak/>
              <w:t>частичное ограничение ресурсоснабжения</w:t>
            </w:r>
          </w:p>
        </w:tc>
        <w:tc>
          <w:tcPr>
            <w:tcW w:w="1247" w:type="dxa"/>
          </w:tcPr>
          <w:p w:rsidR="00026AC6" w:rsidRDefault="00026AC6">
            <w:pPr>
              <w:pStyle w:val="ConsPlusNormal"/>
              <w:jc w:val="center"/>
            </w:pPr>
            <w:r>
              <w:lastRenderedPageBreak/>
              <w:t>-</w:t>
            </w:r>
          </w:p>
        </w:tc>
      </w:tr>
      <w:tr w:rsidR="00026AC6">
        <w:tc>
          <w:tcPr>
            <w:tcW w:w="510" w:type="dxa"/>
          </w:tcPr>
          <w:p w:rsidR="00026AC6" w:rsidRDefault="00026AC6">
            <w:pPr>
              <w:pStyle w:val="ConsPlusNormal"/>
            </w:pPr>
            <w:bookmarkStart w:id="28" w:name="P429"/>
            <w:bookmarkEnd w:id="28"/>
            <w:r>
              <w:lastRenderedPageBreak/>
              <w:t>21.</w:t>
            </w:r>
          </w:p>
        </w:tc>
        <w:tc>
          <w:tcPr>
            <w:tcW w:w="3175" w:type="dxa"/>
            <w:vMerge w:val="restart"/>
          </w:tcPr>
          <w:p w:rsidR="00026AC6" w:rsidRDefault="00026AC6">
            <w:pPr>
              <w:pStyle w:val="ConsPlusNormal"/>
            </w:pPr>
            <w:r>
              <w:t>Сведения об объеме полного ограничения ресурсоснабжения, с указанием населенных пунктов, категорий и количества потребителей, в том числе количество многоквартирных домов, индивидуальных домовладений и проживающих граждан</w:t>
            </w:r>
          </w:p>
        </w:tc>
        <w:tc>
          <w:tcPr>
            <w:tcW w:w="4139" w:type="dxa"/>
          </w:tcPr>
          <w:p w:rsidR="00026AC6" w:rsidRDefault="00026AC6">
            <w:pPr>
              <w:pStyle w:val="ConsPlusNormal"/>
            </w:pPr>
            <w:r>
              <w:t>Факт полного ограничения ресурсоснабжения</w:t>
            </w:r>
          </w:p>
        </w:tc>
        <w:tc>
          <w:tcPr>
            <w:tcW w:w="1247" w:type="dxa"/>
          </w:tcPr>
          <w:p w:rsidR="00026AC6" w:rsidRDefault="00026AC6">
            <w:pPr>
              <w:pStyle w:val="ConsPlusNormal"/>
              <w:jc w:val="center"/>
            </w:pPr>
            <w:r>
              <w:t>да/нет</w:t>
            </w:r>
          </w:p>
        </w:tc>
      </w:tr>
      <w:tr w:rsidR="00026AC6">
        <w:tc>
          <w:tcPr>
            <w:tcW w:w="510" w:type="dxa"/>
          </w:tcPr>
          <w:p w:rsidR="00026AC6" w:rsidRDefault="00026AC6">
            <w:pPr>
              <w:pStyle w:val="ConsPlusNormal"/>
            </w:pPr>
            <w:bookmarkStart w:id="29" w:name="P433"/>
            <w:bookmarkEnd w:id="29"/>
            <w:r>
              <w:t>22.</w:t>
            </w:r>
          </w:p>
        </w:tc>
        <w:tc>
          <w:tcPr>
            <w:tcW w:w="3175" w:type="dxa"/>
            <w:vMerge/>
          </w:tcPr>
          <w:p w:rsidR="00026AC6" w:rsidRDefault="00026AC6"/>
        </w:tc>
        <w:tc>
          <w:tcPr>
            <w:tcW w:w="4139" w:type="dxa"/>
          </w:tcPr>
          <w:p w:rsidR="00026AC6" w:rsidRDefault="00026AC6">
            <w:pPr>
              <w:pStyle w:val="ConsPlusNormal"/>
            </w:pPr>
            <w:r>
              <w:t>Перечень населенных пунктов, полностью подпавших под полное ограничение ресурсоснабжения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30" w:name="P436"/>
            <w:bookmarkEnd w:id="30"/>
            <w:r>
              <w:t>23.</w:t>
            </w:r>
          </w:p>
        </w:tc>
        <w:tc>
          <w:tcPr>
            <w:tcW w:w="3175" w:type="dxa"/>
            <w:vMerge/>
          </w:tcPr>
          <w:p w:rsidR="00026AC6" w:rsidRDefault="00026AC6"/>
        </w:tc>
        <w:tc>
          <w:tcPr>
            <w:tcW w:w="4139" w:type="dxa"/>
          </w:tcPr>
          <w:p w:rsidR="00026AC6" w:rsidRDefault="00026AC6">
            <w:pPr>
              <w:pStyle w:val="ConsPlusNormal"/>
            </w:pPr>
            <w:r>
              <w:t>Перечень объектов, относящихся к первой категории потребителей тепловой энергии, подпавших под полное ограничение ресурсоснабжения</w:t>
            </w:r>
          </w:p>
        </w:tc>
        <w:tc>
          <w:tcPr>
            <w:tcW w:w="1247" w:type="dxa"/>
          </w:tcPr>
          <w:p w:rsidR="00026AC6" w:rsidRDefault="00026AC6">
            <w:pPr>
              <w:pStyle w:val="ConsPlusNormal"/>
            </w:pPr>
          </w:p>
        </w:tc>
      </w:tr>
      <w:tr w:rsidR="00026AC6">
        <w:tc>
          <w:tcPr>
            <w:tcW w:w="510" w:type="dxa"/>
          </w:tcPr>
          <w:p w:rsidR="00026AC6" w:rsidRDefault="00026AC6">
            <w:pPr>
              <w:pStyle w:val="ConsPlusNormal"/>
            </w:pPr>
            <w:bookmarkStart w:id="31" w:name="P439"/>
            <w:bookmarkEnd w:id="31"/>
            <w:r>
              <w:t>24.</w:t>
            </w:r>
          </w:p>
        </w:tc>
        <w:tc>
          <w:tcPr>
            <w:tcW w:w="3175" w:type="dxa"/>
            <w:vMerge/>
          </w:tcPr>
          <w:p w:rsidR="00026AC6" w:rsidRDefault="00026AC6"/>
        </w:tc>
        <w:tc>
          <w:tcPr>
            <w:tcW w:w="4139" w:type="dxa"/>
          </w:tcPr>
          <w:p w:rsidR="00026AC6" w:rsidRDefault="00026AC6">
            <w:pPr>
              <w:pStyle w:val="ConsPlusNormal"/>
            </w:pPr>
            <w:r>
              <w:t>Количество объектов социальной инфраструктуры, подпавших под полное ограничение ресурсоснабжения</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32" w:name="P442"/>
            <w:bookmarkEnd w:id="32"/>
            <w:r>
              <w:t>25.</w:t>
            </w:r>
          </w:p>
        </w:tc>
        <w:tc>
          <w:tcPr>
            <w:tcW w:w="3175" w:type="dxa"/>
            <w:vMerge/>
          </w:tcPr>
          <w:p w:rsidR="00026AC6" w:rsidRDefault="00026AC6"/>
        </w:tc>
        <w:tc>
          <w:tcPr>
            <w:tcW w:w="4139" w:type="dxa"/>
          </w:tcPr>
          <w:p w:rsidR="00026AC6" w:rsidRDefault="00026AC6">
            <w:pPr>
              <w:pStyle w:val="ConsPlusNormal"/>
            </w:pPr>
            <w:r>
              <w:t>Количество многоквартирных домов</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33" w:name="P445"/>
            <w:bookmarkEnd w:id="33"/>
            <w:r>
              <w:t>26.</w:t>
            </w:r>
          </w:p>
        </w:tc>
        <w:tc>
          <w:tcPr>
            <w:tcW w:w="3175" w:type="dxa"/>
            <w:vMerge/>
          </w:tcPr>
          <w:p w:rsidR="00026AC6" w:rsidRDefault="00026AC6"/>
        </w:tc>
        <w:tc>
          <w:tcPr>
            <w:tcW w:w="4139" w:type="dxa"/>
          </w:tcPr>
          <w:p w:rsidR="00026AC6" w:rsidRDefault="00026AC6">
            <w:pPr>
              <w:pStyle w:val="ConsPlusNormal"/>
            </w:pPr>
            <w:r>
              <w:t>Количество жителей в многоквартирных домах</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34" w:name="P448"/>
            <w:bookmarkEnd w:id="34"/>
            <w:r>
              <w:t>27.</w:t>
            </w:r>
          </w:p>
        </w:tc>
        <w:tc>
          <w:tcPr>
            <w:tcW w:w="3175" w:type="dxa"/>
            <w:vMerge/>
          </w:tcPr>
          <w:p w:rsidR="00026AC6" w:rsidRDefault="00026AC6"/>
        </w:tc>
        <w:tc>
          <w:tcPr>
            <w:tcW w:w="4139" w:type="dxa"/>
          </w:tcPr>
          <w:p w:rsidR="00026AC6" w:rsidRDefault="00026AC6">
            <w:pPr>
              <w:pStyle w:val="ConsPlusNormal"/>
            </w:pPr>
            <w:r>
              <w:t>Количество индивидуальных домовладений</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35" w:name="P451"/>
            <w:bookmarkEnd w:id="35"/>
            <w:r>
              <w:t>28.</w:t>
            </w:r>
          </w:p>
        </w:tc>
        <w:tc>
          <w:tcPr>
            <w:tcW w:w="3175" w:type="dxa"/>
            <w:vMerge/>
          </w:tcPr>
          <w:p w:rsidR="00026AC6" w:rsidRDefault="00026AC6"/>
        </w:tc>
        <w:tc>
          <w:tcPr>
            <w:tcW w:w="4139" w:type="dxa"/>
          </w:tcPr>
          <w:p w:rsidR="00026AC6" w:rsidRDefault="00026AC6">
            <w:pPr>
              <w:pStyle w:val="ConsPlusNormal"/>
            </w:pPr>
            <w:r>
              <w:t>Количество жителей индивидуальных домовладений</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36" w:name="P454"/>
            <w:bookmarkEnd w:id="36"/>
            <w:r>
              <w:t>29.</w:t>
            </w:r>
          </w:p>
        </w:tc>
        <w:tc>
          <w:tcPr>
            <w:tcW w:w="3175" w:type="dxa"/>
            <w:vMerge/>
          </w:tcPr>
          <w:p w:rsidR="00026AC6" w:rsidRDefault="00026AC6"/>
        </w:tc>
        <w:tc>
          <w:tcPr>
            <w:tcW w:w="4139" w:type="dxa"/>
          </w:tcPr>
          <w:p w:rsidR="00026AC6" w:rsidRDefault="00026AC6">
            <w:pPr>
              <w:pStyle w:val="ConsPlusNormal"/>
            </w:pPr>
            <w:r>
              <w:t>Перечень иных объектов, подпавших под полное ограничение ресурсоснабжения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37" w:name="P457"/>
            <w:bookmarkEnd w:id="37"/>
            <w:r>
              <w:t>30.</w:t>
            </w:r>
          </w:p>
        </w:tc>
        <w:tc>
          <w:tcPr>
            <w:tcW w:w="3175" w:type="dxa"/>
            <w:vMerge w:val="restart"/>
          </w:tcPr>
          <w:p w:rsidR="00026AC6" w:rsidRDefault="00026AC6">
            <w:pPr>
              <w:pStyle w:val="ConsPlusNormal"/>
            </w:pPr>
            <w:r>
              <w:t>Сведения о связанных ограничениях, вызванных аварией или инцидентом</w:t>
            </w:r>
          </w:p>
        </w:tc>
        <w:tc>
          <w:tcPr>
            <w:tcW w:w="4139" w:type="dxa"/>
          </w:tcPr>
          <w:p w:rsidR="00026AC6" w:rsidRDefault="00026AC6">
            <w:pPr>
              <w:pStyle w:val="ConsPlusNormal"/>
            </w:pPr>
            <w:r>
              <w:t>Факт связанных ограничений</w:t>
            </w:r>
          </w:p>
        </w:tc>
        <w:tc>
          <w:tcPr>
            <w:tcW w:w="1247" w:type="dxa"/>
          </w:tcPr>
          <w:p w:rsidR="00026AC6" w:rsidRDefault="00026AC6">
            <w:pPr>
              <w:pStyle w:val="ConsPlusNormal"/>
              <w:jc w:val="center"/>
            </w:pPr>
            <w:r>
              <w:t>да/нет</w:t>
            </w:r>
          </w:p>
        </w:tc>
      </w:tr>
      <w:tr w:rsidR="00026AC6">
        <w:tc>
          <w:tcPr>
            <w:tcW w:w="510" w:type="dxa"/>
          </w:tcPr>
          <w:p w:rsidR="00026AC6" w:rsidRDefault="00026AC6">
            <w:pPr>
              <w:pStyle w:val="ConsPlusNormal"/>
            </w:pPr>
            <w:bookmarkStart w:id="38" w:name="P461"/>
            <w:bookmarkEnd w:id="38"/>
            <w:r>
              <w:t>31.</w:t>
            </w:r>
          </w:p>
        </w:tc>
        <w:tc>
          <w:tcPr>
            <w:tcW w:w="3175" w:type="dxa"/>
            <w:vMerge/>
          </w:tcPr>
          <w:p w:rsidR="00026AC6" w:rsidRDefault="00026AC6"/>
        </w:tc>
        <w:tc>
          <w:tcPr>
            <w:tcW w:w="4139" w:type="dxa"/>
          </w:tcPr>
          <w:p w:rsidR="00026AC6" w:rsidRDefault="00026AC6">
            <w:pPr>
              <w:pStyle w:val="ConsPlusNormal"/>
            </w:pPr>
            <w:r>
              <w:t>Сферы жилищно-коммунального хозяйства, в которых дополнительно прекращено ресурсоснабжение вследствие таких ограничений</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39" w:name="P464"/>
            <w:bookmarkEnd w:id="39"/>
            <w:r>
              <w:t>32.</w:t>
            </w:r>
          </w:p>
        </w:tc>
        <w:tc>
          <w:tcPr>
            <w:tcW w:w="3175" w:type="dxa"/>
            <w:vMerge/>
          </w:tcPr>
          <w:p w:rsidR="00026AC6" w:rsidRDefault="00026AC6"/>
        </w:tc>
        <w:tc>
          <w:tcPr>
            <w:tcW w:w="4139" w:type="dxa"/>
          </w:tcPr>
          <w:p w:rsidR="00026AC6" w:rsidRDefault="00026AC6">
            <w:pPr>
              <w:pStyle w:val="ConsPlusNormal"/>
            </w:pPr>
            <w:r>
              <w:t>Перечень населенных пунктов, полностью подпавших под дополнительное ограничение ресурсоснабжения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40" w:name="P467"/>
            <w:bookmarkEnd w:id="40"/>
            <w:r>
              <w:t>33.</w:t>
            </w:r>
          </w:p>
        </w:tc>
        <w:tc>
          <w:tcPr>
            <w:tcW w:w="3175" w:type="dxa"/>
            <w:vMerge/>
          </w:tcPr>
          <w:p w:rsidR="00026AC6" w:rsidRDefault="00026AC6"/>
        </w:tc>
        <w:tc>
          <w:tcPr>
            <w:tcW w:w="4139" w:type="dxa"/>
          </w:tcPr>
          <w:p w:rsidR="00026AC6" w:rsidRDefault="00026AC6">
            <w:pPr>
              <w:pStyle w:val="ConsPlusNormal"/>
            </w:pPr>
            <w:r>
              <w:t>Перечень объектов, относящихся к первой категории потребителей тепловой энергии, подпавших под дополнительное ограничение ресурсоснабжения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41" w:name="P470"/>
            <w:bookmarkEnd w:id="41"/>
            <w:r>
              <w:t>34.</w:t>
            </w:r>
          </w:p>
        </w:tc>
        <w:tc>
          <w:tcPr>
            <w:tcW w:w="3175" w:type="dxa"/>
            <w:vMerge/>
          </w:tcPr>
          <w:p w:rsidR="00026AC6" w:rsidRDefault="00026AC6"/>
        </w:tc>
        <w:tc>
          <w:tcPr>
            <w:tcW w:w="4139" w:type="dxa"/>
          </w:tcPr>
          <w:p w:rsidR="00026AC6" w:rsidRDefault="00026AC6">
            <w:pPr>
              <w:pStyle w:val="ConsPlusNormal"/>
            </w:pPr>
            <w:r>
              <w:t>Количество объектов социальной инфраструктуры, подпавших под дополнительное ограничение ресурсоснабжения</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42" w:name="P473"/>
            <w:bookmarkEnd w:id="42"/>
            <w:r>
              <w:t>35.</w:t>
            </w:r>
          </w:p>
        </w:tc>
        <w:tc>
          <w:tcPr>
            <w:tcW w:w="3175" w:type="dxa"/>
            <w:vMerge/>
          </w:tcPr>
          <w:p w:rsidR="00026AC6" w:rsidRDefault="00026AC6"/>
        </w:tc>
        <w:tc>
          <w:tcPr>
            <w:tcW w:w="4139" w:type="dxa"/>
          </w:tcPr>
          <w:p w:rsidR="00026AC6" w:rsidRDefault="00026AC6">
            <w:pPr>
              <w:pStyle w:val="ConsPlusNormal"/>
            </w:pPr>
            <w:r>
              <w:t>Количество многоквартирных домов</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43" w:name="P476"/>
            <w:bookmarkEnd w:id="43"/>
            <w:r>
              <w:lastRenderedPageBreak/>
              <w:t>36.</w:t>
            </w:r>
          </w:p>
        </w:tc>
        <w:tc>
          <w:tcPr>
            <w:tcW w:w="3175" w:type="dxa"/>
            <w:vMerge/>
          </w:tcPr>
          <w:p w:rsidR="00026AC6" w:rsidRDefault="00026AC6"/>
        </w:tc>
        <w:tc>
          <w:tcPr>
            <w:tcW w:w="4139" w:type="dxa"/>
          </w:tcPr>
          <w:p w:rsidR="00026AC6" w:rsidRDefault="00026AC6">
            <w:pPr>
              <w:pStyle w:val="ConsPlusNormal"/>
            </w:pPr>
            <w:r>
              <w:t>Количество жителей в многоквартирных домах</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44" w:name="P479"/>
            <w:bookmarkEnd w:id="44"/>
            <w:r>
              <w:lastRenderedPageBreak/>
              <w:t>37.</w:t>
            </w:r>
          </w:p>
        </w:tc>
        <w:tc>
          <w:tcPr>
            <w:tcW w:w="3175" w:type="dxa"/>
            <w:vMerge/>
          </w:tcPr>
          <w:p w:rsidR="00026AC6" w:rsidRDefault="00026AC6"/>
        </w:tc>
        <w:tc>
          <w:tcPr>
            <w:tcW w:w="4139" w:type="dxa"/>
          </w:tcPr>
          <w:p w:rsidR="00026AC6" w:rsidRDefault="00026AC6">
            <w:pPr>
              <w:pStyle w:val="ConsPlusNormal"/>
            </w:pPr>
            <w:r>
              <w:t>Количество индивидуальных домовладений</w:t>
            </w:r>
          </w:p>
        </w:tc>
        <w:tc>
          <w:tcPr>
            <w:tcW w:w="1247"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45" w:name="P482"/>
            <w:bookmarkEnd w:id="45"/>
            <w:r>
              <w:t>38.</w:t>
            </w:r>
          </w:p>
        </w:tc>
        <w:tc>
          <w:tcPr>
            <w:tcW w:w="3175" w:type="dxa"/>
            <w:vMerge/>
          </w:tcPr>
          <w:p w:rsidR="00026AC6" w:rsidRDefault="00026AC6"/>
        </w:tc>
        <w:tc>
          <w:tcPr>
            <w:tcW w:w="4139" w:type="dxa"/>
          </w:tcPr>
          <w:p w:rsidR="00026AC6" w:rsidRDefault="00026AC6">
            <w:pPr>
              <w:pStyle w:val="ConsPlusNormal"/>
            </w:pPr>
            <w:r>
              <w:t>Количество жителей индивидуальных домовладений</w:t>
            </w:r>
          </w:p>
        </w:tc>
        <w:tc>
          <w:tcPr>
            <w:tcW w:w="1247"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46" w:name="P485"/>
            <w:bookmarkEnd w:id="46"/>
            <w:r>
              <w:t>39.</w:t>
            </w:r>
          </w:p>
        </w:tc>
        <w:tc>
          <w:tcPr>
            <w:tcW w:w="3175" w:type="dxa"/>
            <w:vMerge/>
          </w:tcPr>
          <w:p w:rsidR="00026AC6" w:rsidRDefault="00026AC6"/>
        </w:tc>
        <w:tc>
          <w:tcPr>
            <w:tcW w:w="4139" w:type="dxa"/>
          </w:tcPr>
          <w:p w:rsidR="00026AC6" w:rsidRDefault="00026AC6">
            <w:pPr>
              <w:pStyle w:val="ConsPlusNormal"/>
            </w:pPr>
            <w:r>
              <w:t>Перечень иных объектов, подпавших под дополнительное ограничение ресурсоснабжения, указанного в п. 26</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47" w:name="P488"/>
            <w:bookmarkEnd w:id="47"/>
            <w:r>
              <w:t>40.</w:t>
            </w:r>
          </w:p>
        </w:tc>
        <w:tc>
          <w:tcPr>
            <w:tcW w:w="7314" w:type="dxa"/>
            <w:gridSpan w:val="2"/>
          </w:tcPr>
          <w:p w:rsidR="00026AC6" w:rsidRDefault="00026AC6">
            <w:pPr>
              <w:pStyle w:val="ConsPlusNormal"/>
            </w:pPr>
            <w:r>
              <w:t>Фотографии места события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48" w:name="P491"/>
            <w:bookmarkEnd w:id="48"/>
            <w:r>
              <w:t>41.</w:t>
            </w:r>
          </w:p>
        </w:tc>
        <w:tc>
          <w:tcPr>
            <w:tcW w:w="7314" w:type="dxa"/>
            <w:gridSpan w:val="2"/>
          </w:tcPr>
          <w:p w:rsidR="00026AC6" w:rsidRDefault="00026AC6">
            <w:pPr>
              <w:pStyle w:val="ConsPlusNormal"/>
            </w:pPr>
            <w:r>
              <w:t>Иные документы</w:t>
            </w:r>
          </w:p>
        </w:tc>
        <w:tc>
          <w:tcPr>
            <w:tcW w:w="1247" w:type="dxa"/>
          </w:tcPr>
          <w:p w:rsidR="00026AC6" w:rsidRDefault="00026AC6">
            <w:pPr>
              <w:pStyle w:val="ConsPlusNormal"/>
            </w:pPr>
          </w:p>
        </w:tc>
      </w:tr>
      <w:tr w:rsidR="00026AC6">
        <w:tc>
          <w:tcPr>
            <w:tcW w:w="510" w:type="dxa"/>
          </w:tcPr>
          <w:p w:rsidR="00026AC6" w:rsidRDefault="00026AC6">
            <w:pPr>
              <w:pStyle w:val="ConsPlusNormal"/>
            </w:pPr>
            <w:bookmarkStart w:id="49" w:name="P494"/>
            <w:bookmarkEnd w:id="49"/>
            <w:r>
              <w:t>42.</w:t>
            </w:r>
          </w:p>
        </w:tc>
        <w:tc>
          <w:tcPr>
            <w:tcW w:w="7314" w:type="dxa"/>
            <w:gridSpan w:val="2"/>
          </w:tcPr>
          <w:p w:rsidR="00026AC6" w:rsidRDefault="00026AC6">
            <w:pPr>
              <w:pStyle w:val="ConsPlusNormal"/>
            </w:pPr>
            <w:r>
              <w:t>Наименование собственника/иного законного владельца на объекте которого произошла авария, контактная информация по руководству и дежурным службам</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0" w:name="P497"/>
            <w:bookmarkEnd w:id="50"/>
            <w:r>
              <w:t>43.</w:t>
            </w:r>
          </w:p>
        </w:tc>
        <w:tc>
          <w:tcPr>
            <w:tcW w:w="7314" w:type="dxa"/>
            <w:gridSpan w:val="2"/>
          </w:tcPr>
          <w:p w:rsidR="00026AC6" w:rsidRDefault="00026AC6">
            <w:pPr>
              <w:pStyle w:val="ConsPlusNormal"/>
            </w:pPr>
            <w:r>
              <w:t>Наименование эксплуатирующей организации на объекте которой произошла авария, контактная информация по руководству и дежурным службам</w:t>
            </w:r>
          </w:p>
        </w:tc>
        <w:tc>
          <w:tcPr>
            <w:tcW w:w="1247" w:type="dxa"/>
          </w:tcPr>
          <w:p w:rsidR="00026AC6" w:rsidRDefault="00026AC6">
            <w:pPr>
              <w:pStyle w:val="ConsPlusNormal"/>
            </w:pPr>
          </w:p>
        </w:tc>
      </w:tr>
      <w:tr w:rsidR="00026AC6">
        <w:tc>
          <w:tcPr>
            <w:tcW w:w="510" w:type="dxa"/>
          </w:tcPr>
          <w:p w:rsidR="00026AC6" w:rsidRDefault="00026AC6">
            <w:pPr>
              <w:pStyle w:val="ConsPlusNormal"/>
            </w:pPr>
            <w:bookmarkStart w:id="51" w:name="P500"/>
            <w:bookmarkEnd w:id="51"/>
            <w:r>
              <w:t>44.</w:t>
            </w:r>
          </w:p>
        </w:tc>
        <w:tc>
          <w:tcPr>
            <w:tcW w:w="7314" w:type="dxa"/>
            <w:gridSpan w:val="2"/>
          </w:tcPr>
          <w:p w:rsidR="00026AC6" w:rsidRDefault="00026AC6">
            <w:pPr>
              <w:pStyle w:val="ConsPlusNormal"/>
            </w:pPr>
            <w:r>
              <w:t>Должностные лица, ответственные за разработку и реализацию плана мероприятий по устранению аварии или инцидента, контактная информация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2" w:name="P503"/>
            <w:bookmarkEnd w:id="52"/>
            <w:r>
              <w:t>45.</w:t>
            </w:r>
          </w:p>
        </w:tc>
        <w:tc>
          <w:tcPr>
            <w:tcW w:w="7314" w:type="dxa"/>
            <w:gridSpan w:val="2"/>
          </w:tcPr>
          <w:p w:rsidR="00026AC6" w:rsidRDefault="00026AC6">
            <w:pPr>
              <w:pStyle w:val="ConsPlusNormal"/>
            </w:pPr>
            <w:r>
              <w:t>Иная дополнительная информация</w:t>
            </w:r>
          </w:p>
        </w:tc>
        <w:tc>
          <w:tcPr>
            <w:tcW w:w="1247"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3" w:name="P506"/>
            <w:bookmarkEnd w:id="53"/>
            <w:r>
              <w:t>46.</w:t>
            </w:r>
          </w:p>
        </w:tc>
        <w:tc>
          <w:tcPr>
            <w:tcW w:w="7314" w:type="dxa"/>
            <w:gridSpan w:val="2"/>
          </w:tcPr>
          <w:p w:rsidR="00026AC6" w:rsidRDefault="00026AC6">
            <w:pPr>
              <w:pStyle w:val="ConsPlusNormal"/>
            </w:pPr>
            <w:r>
              <w:t>Источник оперативной информации, ФИО, контакты ответственного лица</w:t>
            </w:r>
          </w:p>
        </w:tc>
        <w:tc>
          <w:tcPr>
            <w:tcW w:w="1247" w:type="dxa"/>
          </w:tcPr>
          <w:p w:rsidR="00026AC6" w:rsidRDefault="00026AC6">
            <w:pPr>
              <w:pStyle w:val="ConsPlusNormal"/>
              <w:jc w:val="center"/>
            </w:pPr>
            <w:r>
              <w:t>-</w:t>
            </w:r>
          </w:p>
        </w:tc>
      </w:tr>
    </w:tbl>
    <w:p w:rsidR="00026AC6" w:rsidRDefault="00026AC6">
      <w:pPr>
        <w:pStyle w:val="ConsPlusNormal"/>
        <w:jc w:val="both"/>
      </w:pPr>
    </w:p>
    <w:p w:rsidR="00026AC6" w:rsidRDefault="00026AC6">
      <w:pPr>
        <w:pStyle w:val="ConsPlusNormal"/>
        <w:ind w:firstLine="540"/>
        <w:jc w:val="both"/>
      </w:pPr>
      <w:r>
        <w:t xml:space="preserve">В </w:t>
      </w:r>
      <w:hyperlink w:anchor="P368" w:history="1">
        <w:r>
          <w:rPr>
            <w:color w:val="0000FF"/>
          </w:rPr>
          <w:t>графе 1</w:t>
        </w:r>
      </w:hyperlink>
      <w:r>
        <w:t xml:space="preserve"> таблицы 2 указывается дата и время возникновения события в формате ДД.ММ.ГГ ЧЧ.ММ. При этом дата и московское время определяется автоматически и не требуют указания.</w:t>
      </w:r>
    </w:p>
    <w:p w:rsidR="00026AC6" w:rsidRDefault="00026AC6">
      <w:pPr>
        <w:pStyle w:val="ConsPlusNormal"/>
        <w:spacing w:before="220"/>
        <w:ind w:firstLine="540"/>
        <w:jc w:val="both"/>
      </w:pPr>
      <w:r>
        <w:t xml:space="preserve">В </w:t>
      </w:r>
      <w:hyperlink w:anchor="P371" w:history="1">
        <w:r>
          <w:rPr>
            <w:color w:val="0000FF"/>
          </w:rPr>
          <w:t>графе 2</w:t>
        </w:r>
      </w:hyperlink>
      <w:r>
        <w:t xml:space="preserve"> таблицы 2 указывается описание объекта, на котором произошло событие: выбор вида и типа объекта.</w:t>
      </w:r>
    </w:p>
    <w:p w:rsidR="00026AC6" w:rsidRDefault="00026AC6">
      <w:pPr>
        <w:pStyle w:val="ConsPlusNormal"/>
        <w:spacing w:before="220"/>
        <w:ind w:firstLine="540"/>
        <w:jc w:val="both"/>
      </w:pPr>
      <w:r>
        <w:t xml:space="preserve">В </w:t>
      </w:r>
      <w:hyperlink w:anchor="P374" w:history="1">
        <w:r>
          <w:rPr>
            <w:color w:val="0000FF"/>
          </w:rPr>
          <w:t>графе 3</w:t>
        </w:r>
      </w:hyperlink>
      <w:r>
        <w:t xml:space="preserve"> таблицы 2 указывается адрес местоположения объекта, который определяется по справочнику Федеральной информационной адресной системы с максимально возможной точностью до объекта/квартала/улицы/поселения и т.д.</w:t>
      </w:r>
    </w:p>
    <w:p w:rsidR="00026AC6" w:rsidRDefault="00026AC6">
      <w:pPr>
        <w:pStyle w:val="ConsPlusNormal"/>
        <w:spacing w:before="220"/>
        <w:ind w:firstLine="540"/>
        <w:jc w:val="both"/>
      </w:pPr>
      <w:r>
        <w:t xml:space="preserve">В </w:t>
      </w:r>
      <w:hyperlink w:anchor="P377" w:history="1">
        <w:r>
          <w:rPr>
            <w:color w:val="0000FF"/>
          </w:rPr>
          <w:t>графе 4</w:t>
        </w:r>
      </w:hyperlink>
      <w:r>
        <w:t xml:space="preserve"> таблицы 2 указывается выбранный из реестра объектов Системы объект, соответствующий указанным видам, типам и адресу местонахождения. В случае отсутствия объекта, на котором произошла авария или инцидент, в реестре объектов системы мониторинга и контроля устранения аварий и инцидентов на объектах жилищно-коммунального хозяйства (далее - Система) выбирается позиция "новый объект" и осуществляется выбор его вида и типа согласно справочнику систем, видов и типов объектов в Системе.</w:t>
      </w:r>
    </w:p>
    <w:p w:rsidR="00026AC6" w:rsidRDefault="00026AC6">
      <w:pPr>
        <w:pStyle w:val="ConsPlusNormal"/>
        <w:spacing w:before="220"/>
        <w:ind w:firstLine="540"/>
        <w:jc w:val="both"/>
      </w:pPr>
      <w:r>
        <w:t xml:space="preserve">В </w:t>
      </w:r>
      <w:hyperlink w:anchor="P380" w:history="1">
        <w:r>
          <w:rPr>
            <w:color w:val="0000FF"/>
          </w:rPr>
          <w:t>графе 5</w:t>
        </w:r>
      </w:hyperlink>
      <w:r>
        <w:t xml:space="preserve"> таблицы 2 указываются координаты места события в формате "Широта_Долгота", с указанием места события на карте в Системе или мобильном приложении Системы.</w:t>
      </w:r>
    </w:p>
    <w:p w:rsidR="00026AC6" w:rsidRDefault="00026AC6">
      <w:pPr>
        <w:pStyle w:val="ConsPlusNormal"/>
        <w:spacing w:before="220"/>
        <w:ind w:firstLine="540"/>
        <w:jc w:val="both"/>
      </w:pPr>
      <w:r>
        <w:t xml:space="preserve">В </w:t>
      </w:r>
      <w:hyperlink w:anchor="P383" w:history="1">
        <w:r>
          <w:rPr>
            <w:color w:val="0000FF"/>
          </w:rPr>
          <w:t>графе 6</w:t>
        </w:r>
      </w:hyperlink>
      <w:r>
        <w:t xml:space="preserve"> таблицы 2 указывается является ли событие плановым приостановлением или ограничением предоставления коммунальных услуг для проведения планово-профилактических и ремонтных работ путем в формате "да/нет". В случае выбора варианта "нет" </w:t>
      </w:r>
      <w:hyperlink w:anchor="P386" w:history="1">
        <w:r>
          <w:rPr>
            <w:color w:val="0000FF"/>
          </w:rPr>
          <w:t>графа 7</w:t>
        </w:r>
      </w:hyperlink>
      <w:r>
        <w:t xml:space="preserve"> таблицы 2 не </w:t>
      </w:r>
      <w:r>
        <w:lastRenderedPageBreak/>
        <w:t>заполняется.</w:t>
      </w:r>
    </w:p>
    <w:p w:rsidR="00026AC6" w:rsidRDefault="00026AC6">
      <w:pPr>
        <w:pStyle w:val="ConsPlusNormal"/>
        <w:spacing w:before="220"/>
        <w:ind w:firstLine="540"/>
        <w:jc w:val="both"/>
      </w:pPr>
      <w:r>
        <w:t xml:space="preserve">В </w:t>
      </w:r>
      <w:hyperlink w:anchor="P386" w:history="1">
        <w:r>
          <w:rPr>
            <w:color w:val="0000FF"/>
          </w:rPr>
          <w:t>графе 7</w:t>
        </w:r>
      </w:hyperlink>
      <w:r>
        <w:t xml:space="preserve"> таблицы 2 указывается срок, на который производится плановое приостановление или ограничение предоставления коммунальных услуг в формате ДД.ЧЧ.ММ. В случае превышения указанного срока плановое приостановление или ограничение предоставления коммунальных услуг автоматически классифицируется Системой как инцидент.</w:t>
      </w:r>
    </w:p>
    <w:p w:rsidR="00026AC6" w:rsidRDefault="00026AC6">
      <w:pPr>
        <w:pStyle w:val="ConsPlusNormal"/>
        <w:spacing w:before="220"/>
        <w:ind w:firstLine="540"/>
        <w:jc w:val="both"/>
      </w:pPr>
      <w:r>
        <w:t xml:space="preserve">В </w:t>
      </w:r>
      <w:hyperlink w:anchor="P389" w:history="1">
        <w:r>
          <w:rPr>
            <w:color w:val="0000FF"/>
          </w:rPr>
          <w:t>графе 8</w:t>
        </w:r>
      </w:hyperlink>
      <w:r>
        <w:t xml:space="preserve"> таблицы 2 указывается статус события путем выбора одного из учетных признаков аварии согласно справочнику учетных признаков аварии на объектах жилищно-коммунального хозяйства Системы. В случае, если событие не соответствует ни одному из учетных признаков, выбирается позиция "Инцидент" и его соответствующий учетный признак.</w:t>
      </w:r>
    </w:p>
    <w:p w:rsidR="00026AC6" w:rsidRDefault="00026AC6">
      <w:pPr>
        <w:pStyle w:val="ConsPlusNormal"/>
        <w:spacing w:before="220"/>
        <w:ind w:firstLine="540"/>
        <w:jc w:val="both"/>
      </w:pPr>
      <w:r>
        <w:t xml:space="preserve">В </w:t>
      </w:r>
      <w:hyperlink w:anchor="P392" w:history="1">
        <w:r>
          <w:rPr>
            <w:color w:val="0000FF"/>
          </w:rPr>
          <w:t>графе 9</w:t>
        </w:r>
      </w:hyperlink>
      <w:r>
        <w:t xml:space="preserve"> таблицы 2 указывается количество погибших в результате произошедшей аварии человек.</w:t>
      </w:r>
    </w:p>
    <w:p w:rsidR="00026AC6" w:rsidRDefault="00026AC6">
      <w:pPr>
        <w:pStyle w:val="ConsPlusNormal"/>
        <w:spacing w:before="220"/>
        <w:ind w:firstLine="540"/>
        <w:jc w:val="both"/>
      </w:pPr>
      <w:r>
        <w:t xml:space="preserve">В </w:t>
      </w:r>
      <w:hyperlink w:anchor="P395" w:history="1">
        <w:r>
          <w:rPr>
            <w:color w:val="0000FF"/>
          </w:rPr>
          <w:t>графе 10</w:t>
        </w:r>
      </w:hyperlink>
      <w:r>
        <w:t xml:space="preserve"> таблицы 2 указывается количество пострадавших в результате произошедшей аварии человек.</w:t>
      </w:r>
    </w:p>
    <w:p w:rsidR="00026AC6" w:rsidRDefault="00026AC6">
      <w:pPr>
        <w:pStyle w:val="ConsPlusNormal"/>
        <w:spacing w:before="220"/>
        <w:ind w:firstLine="540"/>
        <w:jc w:val="both"/>
      </w:pPr>
      <w:r>
        <w:t xml:space="preserve">В </w:t>
      </w:r>
      <w:hyperlink w:anchor="P398" w:history="1">
        <w:r>
          <w:rPr>
            <w:color w:val="0000FF"/>
          </w:rPr>
          <w:t>графе 11</w:t>
        </w:r>
      </w:hyperlink>
      <w:r>
        <w:t xml:space="preserve"> таблицы 2 указывается текстовое описание погодных условий, включающие в себя данные об осадках, скорости ветра, температуре воздуха в градусах Цельсия, источнике данной информации. В случае указания в </w:t>
      </w:r>
      <w:hyperlink w:anchor="P389" w:history="1">
        <w:r>
          <w:rPr>
            <w:color w:val="0000FF"/>
          </w:rPr>
          <w:t>графе 8</w:t>
        </w:r>
      </w:hyperlink>
      <w:r>
        <w:t xml:space="preserve"> таблицы 2 статуса события "Авария", указывается текстовое описание прогноза погодных условий на период планового времени устранения аварии (но не менее прогноза погодных условий на сутки), включающие в себя данные об осадках, скорости ветра, температуре воздуха в градусах Цельсия, источнике прогноза.</w:t>
      </w:r>
    </w:p>
    <w:p w:rsidR="00026AC6" w:rsidRDefault="00026AC6">
      <w:pPr>
        <w:pStyle w:val="ConsPlusNormal"/>
        <w:spacing w:before="220"/>
        <w:ind w:firstLine="540"/>
        <w:jc w:val="both"/>
      </w:pPr>
      <w:r>
        <w:t xml:space="preserve">В </w:t>
      </w:r>
      <w:hyperlink w:anchor="P401" w:history="1">
        <w:r>
          <w:rPr>
            <w:color w:val="0000FF"/>
          </w:rPr>
          <w:t>графах 12</w:t>
        </w:r>
      </w:hyperlink>
      <w:r>
        <w:t xml:space="preserve"> - </w:t>
      </w:r>
      <w:hyperlink w:anchor="P426" w:history="1">
        <w:r>
          <w:rPr>
            <w:color w:val="0000FF"/>
          </w:rPr>
          <w:t>20</w:t>
        </w:r>
      </w:hyperlink>
      <w:r>
        <w:t xml:space="preserve"> таблицы 2 указываются сведения об объеме частичного ограничения ресурсоснабжения, с указанием населенных пунктов, категорий и количества потребителей, в том числе количества многоквартирных домов, индивидуальных домовладений и проживающих в них граждан.</w:t>
      </w:r>
    </w:p>
    <w:p w:rsidR="00026AC6" w:rsidRDefault="00026AC6">
      <w:pPr>
        <w:pStyle w:val="ConsPlusNormal"/>
        <w:spacing w:before="220"/>
        <w:ind w:firstLine="540"/>
        <w:jc w:val="both"/>
      </w:pPr>
      <w:r>
        <w:t xml:space="preserve">В </w:t>
      </w:r>
      <w:hyperlink w:anchor="P401" w:history="1">
        <w:r>
          <w:rPr>
            <w:color w:val="0000FF"/>
          </w:rPr>
          <w:t>графе 12</w:t>
        </w:r>
      </w:hyperlink>
      <w:r>
        <w:t xml:space="preserve"> таблицы 2 указывается наличие факта частичного ограничения ресурсоснабжения в формате "да/нет". В случае выбора варианта "нет" последующие </w:t>
      </w:r>
      <w:hyperlink w:anchor="P405" w:history="1">
        <w:r>
          <w:rPr>
            <w:color w:val="0000FF"/>
          </w:rPr>
          <w:t>графы 13</w:t>
        </w:r>
      </w:hyperlink>
      <w:r>
        <w:t xml:space="preserve"> - </w:t>
      </w:r>
      <w:hyperlink w:anchor="P426" w:history="1">
        <w:r>
          <w:rPr>
            <w:color w:val="0000FF"/>
          </w:rPr>
          <w:t>20</w:t>
        </w:r>
      </w:hyperlink>
      <w:r>
        <w:t xml:space="preserve"> таблицы 2 не заполняются.</w:t>
      </w:r>
    </w:p>
    <w:p w:rsidR="00026AC6" w:rsidRDefault="00026AC6">
      <w:pPr>
        <w:pStyle w:val="ConsPlusNormal"/>
        <w:spacing w:before="220"/>
        <w:ind w:firstLine="540"/>
        <w:jc w:val="both"/>
      </w:pPr>
      <w:r>
        <w:t xml:space="preserve">В </w:t>
      </w:r>
      <w:hyperlink w:anchor="P405" w:history="1">
        <w:r>
          <w:rPr>
            <w:color w:val="0000FF"/>
          </w:rPr>
          <w:t>графе 13</w:t>
        </w:r>
      </w:hyperlink>
      <w:r>
        <w:t xml:space="preserve"> таблицы 2 указывается текстовый перечень населенных пунктов, полностью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08" w:history="1">
        <w:r>
          <w:rPr>
            <w:color w:val="0000FF"/>
          </w:rPr>
          <w:t>графе 14</w:t>
        </w:r>
      </w:hyperlink>
      <w:r>
        <w:t xml:space="preserve"> таблицы 2 указывается текстовый перечень объектов, относящихся к первой категории потребителей тепловой энергии, в отношении которых не допускаются перерывы в подаче тепловой энергии и снижение температуры воздуха в помещениях ниже значений, предусмотренных техническими регламентами и иными обязательными требованиями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операционные, реанимационные помещения и т.п.),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11" w:history="1">
        <w:r>
          <w:rPr>
            <w:color w:val="0000FF"/>
          </w:rPr>
          <w:t>графе 15</w:t>
        </w:r>
      </w:hyperlink>
      <w:r>
        <w:t xml:space="preserve"> таблицы 2 указывается количество объектов социальной инфраструктуры,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14" w:history="1">
        <w:r>
          <w:rPr>
            <w:color w:val="0000FF"/>
          </w:rPr>
          <w:t>графе 16</w:t>
        </w:r>
      </w:hyperlink>
      <w:r>
        <w:t xml:space="preserve"> таблицы 2 указывается количество многоквартирных домов,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17" w:history="1">
        <w:r>
          <w:rPr>
            <w:color w:val="0000FF"/>
          </w:rPr>
          <w:t>графе 17</w:t>
        </w:r>
      </w:hyperlink>
      <w:r>
        <w:t xml:space="preserve"> таблицы 2 указывается количество жителей многоквартирных домов,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20" w:history="1">
        <w:r>
          <w:rPr>
            <w:color w:val="0000FF"/>
          </w:rPr>
          <w:t>графе 18</w:t>
        </w:r>
      </w:hyperlink>
      <w:r>
        <w:t xml:space="preserve"> таблицы 2 указывается количество индивидуальных домовладений, подпавших под частичное ограничение ресурсоснабжения.</w:t>
      </w:r>
    </w:p>
    <w:p w:rsidR="00026AC6" w:rsidRDefault="00026AC6">
      <w:pPr>
        <w:pStyle w:val="ConsPlusNormal"/>
        <w:spacing w:before="220"/>
        <w:ind w:firstLine="540"/>
        <w:jc w:val="both"/>
      </w:pPr>
      <w:r>
        <w:lastRenderedPageBreak/>
        <w:t xml:space="preserve">В </w:t>
      </w:r>
      <w:hyperlink w:anchor="P423" w:history="1">
        <w:r>
          <w:rPr>
            <w:color w:val="0000FF"/>
          </w:rPr>
          <w:t>графе 19</w:t>
        </w:r>
      </w:hyperlink>
      <w:r>
        <w:t xml:space="preserve"> таблицы 2 указывается количество жителей индивидуальных домовладений,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26" w:history="1">
        <w:r>
          <w:rPr>
            <w:color w:val="0000FF"/>
          </w:rPr>
          <w:t>графе 20</w:t>
        </w:r>
      </w:hyperlink>
      <w:r>
        <w:t xml:space="preserve"> таблицы 2 указывается текстовый перечень иных объектов, подпавших под частичное ограничение ресурсоснабжения.</w:t>
      </w:r>
    </w:p>
    <w:p w:rsidR="00026AC6" w:rsidRDefault="00026AC6">
      <w:pPr>
        <w:pStyle w:val="ConsPlusNormal"/>
        <w:spacing w:before="220"/>
        <w:ind w:firstLine="540"/>
        <w:jc w:val="both"/>
      </w:pPr>
      <w:r>
        <w:t xml:space="preserve">В </w:t>
      </w:r>
      <w:hyperlink w:anchor="P429" w:history="1">
        <w:r>
          <w:rPr>
            <w:color w:val="0000FF"/>
          </w:rPr>
          <w:t>графах 21</w:t>
        </w:r>
      </w:hyperlink>
      <w:r>
        <w:t xml:space="preserve"> - </w:t>
      </w:r>
      <w:hyperlink w:anchor="P454" w:history="1">
        <w:r>
          <w:rPr>
            <w:color w:val="0000FF"/>
          </w:rPr>
          <w:t>29</w:t>
        </w:r>
      </w:hyperlink>
      <w:r>
        <w:t xml:space="preserve"> таблицы 2 указываются сведения об объеме полного ограничения ресурсоснабжения, с указанием населенных пунктов, категорий и количества потребителей, в том числе количества многоквартирных домов, индивидуальных домовладений и проживающих в них граждан.</w:t>
      </w:r>
    </w:p>
    <w:p w:rsidR="00026AC6" w:rsidRDefault="00026AC6">
      <w:pPr>
        <w:pStyle w:val="ConsPlusNormal"/>
        <w:spacing w:before="220"/>
        <w:ind w:firstLine="540"/>
        <w:jc w:val="both"/>
      </w:pPr>
      <w:r>
        <w:t xml:space="preserve">В </w:t>
      </w:r>
      <w:hyperlink w:anchor="P429" w:history="1">
        <w:r>
          <w:rPr>
            <w:color w:val="0000FF"/>
          </w:rPr>
          <w:t>графе 21</w:t>
        </w:r>
      </w:hyperlink>
      <w:r>
        <w:t xml:space="preserve"> таблицы 2 указывается наличие факта полного ограничения ресурсоснабжения в формате "да/нет". В случае указания варианта "нет", последующие </w:t>
      </w:r>
      <w:hyperlink w:anchor="P433" w:history="1">
        <w:r>
          <w:rPr>
            <w:color w:val="0000FF"/>
          </w:rPr>
          <w:t>графы 22</w:t>
        </w:r>
      </w:hyperlink>
      <w:r>
        <w:t xml:space="preserve"> - </w:t>
      </w:r>
      <w:hyperlink w:anchor="P454" w:history="1">
        <w:r>
          <w:rPr>
            <w:color w:val="0000FF"/>
          </w:rPr>
          <w:t>29</w:t>
        </w:r>
      </w:hyperlink>
      <w:r>
        <w:t xml:space="preserve"> таблицы 2 не заполняются.</w:t>
      </w:r>
    </w:p>
    <w:p w:rsidR="00026AC6" w:rsidRDefault="00026AC6">
      <w:pPr>
        <w:pStyle w:val="ConsPlusNormal"/>
        <w:spacing w:before="220"/>
        <w:ind w:firstLine="540"/>
        <w:jc w:val="both"/>
      </w:pPr>
      <w:r>
        <w:t xml:space="preserve">В </w:t>
      </w:r>
      <w:hyperlink w:anchor="P433" w:history="1">
        <w:r>
          <w:rPr>
            <w:color w:val="0000FF"/>
          </w:rPr>
          <w:t>графе 22</w:t>
        </w:r>
      </w:hyperlink>
      <w:r>
        <w:t xml:space="preserve"> таблицы 2 указывается текстовый перечень населенных пунктов, полностью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36" w:history="1">
        <w:r>
          <w:rPr>
            <w:color w:val="0000FF"/>
          </w:rPr>
          <w:t>графе 23</w:t>
        </w:r>
      </w:hyperlink>
      <w:r>
        <w:t xml:space="preserve"> таблицы 2 указывается текстовый перечень объектов, относящихся к первой категории потребителей тепловой энергии, в отношении которых не допускаются перерывы в подаче тепловой энергии и снижение температуры воздуха в помещениях ниже значений, предусмотренных техническими регламентами и иными обязательными требованиями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операционные, реанимационные помещения и т.п.),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39" w:history="1">
        <w:r>
          <w:rPr>
            <w:color w:val="0000FF"/>
          </w:rPr>
          <w:t>графе 24</w:t>
        </w:r>
      </w:hyperlink>
      <w:r>
        <w:t xml:space="preserve"> таблицы 2 указывается количество объектов социальной инфраструктуры,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42" w:history="1">
        <w:r>
          <w:rPr>
            <w:color w:val="0000FF"/>
          </w:rPr>
          <w:t>графе 25</w:t>
        </w:r>
      </w:hyperlink>
      <w:r>
        <w:t xml:space="preserve"> таблицы 2 указывается количество многоквартирных домов,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45" w:history="1">
        <w:r>
          <w:rPr>
            <w:color w:val="0000FF"/>
          </w:rPr>
          <w:t>графе 26</w:t>
        </w:r>
      </w:hyperlink>
      <w:r>
        <w:t xml:space="preserve"> таблицы 2 указывается количество жителей многоквартирных домов,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48" w:history="1">
        <w:r>
          <w:rPr>
            <w:color w:val="0000FF"/>
          </w:rPr>
          <w:t>графе 27</w:t>
        </w:r>
      </w:hyperlink>
      <w:r>
        <w:t xml:space="preserve"> таблицы 2 указывается количество индивидуальных домовладений,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51" w:history="1">
        <w:r>
          <w:rPr>
            <w:color w:val="0000FF"/>
          </w:rPr>
          <w:t>графе 28</w:t>
        </w:r>
      </w:hyperlink>
      <w:r>
        <w:t xml:space="preserve"> таблицы 2 указывается количество жителей индивидуальных домовладений,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54" w:history="1">
        <w:r>
          <w:rPr>
            <w:color w:val="0000FF"/>
          </w:rPr>
          <w:t>графе 29</w:t>
        </w:r>
      </w:hyperlink>
      <w:r>
        <w:t xml:space="preserve"> таблицы 2 указывается текстовый перечень иных объектов, подпавших под полное ограничение ресурсоснабжения.</w:t>
      </w:r>
    </w:p>
    <w:p w:rsidR="00026AC6" w:rsidRDefault="00026AC6">
      <w:pPr>
        <w:pStyle w:val="ConsPlusNormal"/>
        <w:spacing w:before="220"/>
        <w:ind w:firstLine="540"/>
        <w:jc w:val="both"/>
      </w:pPr>
      <w:r>
        <w:t xml:space="preserve">В </w:t>
      </w:r>
      <w:hyperlink w:anchor="P457" w:history="1">
        <w:r>
          <w:rPr>
            <w:color w:val="0000FF"/>
          </w:rPr>
          <w:t>графах 30</w:t>
        </w:r>
      </w:hyperlink>
      <w:r>
        <w:t xml:space="preserve"> - </w:t>
      </w:r>
      <w:hyperlink w:anchor="P485" w:history="1">
        <w:r>
          <w:rPr>
            <w:color w:val="0000FF"/>
          </w:rPr>
          <w:t>39</w:t>
        </w:r>
      </w:hyperlink>
      <w:r>
        <w:t xml:space="preserve"> таблицы 2 указываются сведения о связанных ограничениях, вызванных аварией/инцидентом.</w:t>
      </w:r>
    </w:p>
    <w:p w:rsidR="00026AC6" w:rsidRDefault="00026AC6">
      <w:pPr>
        <w:pStyle w:val="ConsPlusNormal"/>
        <w:spacing w:before="220"/>
        <w:ind w:firstLine="540"/>
        <w:jc w:val="both"/>
      </w:pPr>
      <w:r>
        <w:t xml:space="preserve">В </w:t>
      </w:r>
      <w:hyperlink w:anchor="P457" w:history="1">
        <w:r>
          <w:rPr>
            <w:color w:val="0000FF"/>
          </w:rPr>
          <w:t>графе 30</w:t>
        </w:r>
      </w:hyperlink>
      <w:r>
        <w:t xml:space="preserve"> таблицы 2 указывается наличие факта связанных ограничений, вызванных аварией/инцидентом на объекте (например: отключение индивидуальных котлов теплоснабжения и горячего водоснабжения, отключение насосов водоснабжения при отключении электроснабжения и т.д.) в формате "да/нет". В случае указания варианта "нет", последующие </w:t>
      </w:r>
      <w:hyperlink w:anchor="P461" w:history="1">
        <w:r>
          <w:rPr>
            <w:color w:val="0000FF"/>
          </w:rPr>
          <w:t>графы 31</w:t>
        </w:r>
      </w:hyperlink>
      <w:r>
        <w:t xml:space="preserve"> - </w:t>
      </w:r>
      <w:hyperlink w:anchor="P485" w:history="1">
        <w:r>
          <w:rPr>
            <w:color w:val="0000FF"/>
          </w:rPr>
          <w:t>39</w:t>
        </w:r>
      </w:hyperlink>
      <w:r>
        <w:t xml:space="preserve"> таблицы 2 не заполняется.</w:t>
      </w:r>
    </w:p>
    <w:p w:rsidR="00026AC6" w:rsidRDefault="00026AC6">
      <w:pPr>
        <w:pStyle w:val="ConsPlusNormal"/>
        <w:spacing w:before="220"/>
        <w:ind w:firstLine="540"/>
        <w:jc w:val="both"/>
      </w:pPr>
      <w:r>
        <w:t xml:space="preserve">В </w:t>
      </w:r>
      <w:hyperlink w:anchor="P461" w:history="1">
        <w:r>
          <w:rPr>
            <w:color w:val="0000FF"/>
          </w:rPr>
          <w:t>графе 31</w:t>
        </w:r>
      </w:hyperlink>
      <w:r>
        <w:t xml:space="preserve"> таблицы 2 указываются сферы жилищно-коммунального хозяйства, в которых дополнительно прекращено ресурсоснабжение, вследствие связанных ограничений.</w:t>
      </w:r>
    </w:p>
    <w:p w:rsidR="00026AC6" w:rsidRDefault="00026AC6">
      <w:pPr>
        <w:pStyle w:val="ConsPlusNormal"/>
        <w:spacing w:before="220"/>
        <w:ind w:firstLine="540"/>
        <w:jc w:val="both"/>
      </w:pPr>
      <w:r>
        <w:lastRenderedPageBreak/>
        <w:t xml:space="preserve">В </w:t>
      </w:r>
      <w:hyperlink w:anchor="P464" w:history="1">
        <w:r>
          <w:rPr>
            <w:color w:val="0000FF"/>
          </w:rPr>
          <w:t>графе 32</w:t>
        </w:r>
      </w:hyperlink>
      <w:r>
        <w:t xml:space="preserve"> таблицы 2 указывается текстовый перечень населенных пунктов, полностью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67" w:history="1">
        <w:r>
          <w:rPr>
            <w:color w:val="0000FF"/>
          </w:rPr>
          <w:t>графе 33</w:t>
        </w:r>
      </w:hyperlink>
      <w:r>
        <w:t xml:space="preserve"> таблицы 2 указывается текстовый перечень объектов, относящихся к первой категории потребителей тепловой энергии, в отношении которых не допускаются перерывы в подаче тепловой энергии и снижение температуры воздуха в помещениях ниже значений, предусмотренных техническими регламентами и иными обязательными требованиями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операционные, реанимационные помещения и т.п.),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70" w:history="1">
        <w:r>
          <w:rPr>
            <w:color w:val="0000FF"/>
          </w:rPr>
          <w:t>графе 34</w:t>
        </w:r>
      </w:hyperlink>
      <w:r>
        <w:t xml:space="preserve"> таблицы 2 указывается количество объектов социальной инфраструктуры,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73" w:history="1">
        <w:r>
          <w:rPr>
            <w:color w:val="0000FF"/>
          </w:rPr>
          <w:t>графе 35</w:t>
        </w:r>
      </w:hyperlink>
      <w:r>
        <w:t xml:space="preserve"> таблицы 2 указывается количество многоквартирных домов,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76" w:history="1">
        <w:r>
          <w:rPr>
            <w:color w:val="0000FF"/>
          </w:rPr>
          <w:t>графе 36</w:t>
        </w:r>
      </w:hyperlink>
      <w:r>
        <w:t xml:space="preserve"> таблицы 2 указывается количество жителей многоквартирных домов,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79" w:history="1">
        <w:r>
          <w:rPr>
            <w:color w:val="0000FF"/>
          </w:rPr>
          <w:t>графе 37</w:t>
        </w:r>
      </w:hyperlink>
      <w:r>
        <w:t xml:space="preserve"> таблицы 2 указывается количество индивидуальных домовладений,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82" w:history="1">
        <w:r>
          <w:rPr>
            <w:color w:val="0000FF"/>
          </w:rPr>
          <w:t>графе 38</w:t>
        </w:r>
      </w:hyperlink>
      <w:r>
        <w:t xml:space="preserve"> таблицы 2 указывается количество жителей индивидуальных домовладений, подпавших под дополнительное ограничение ресурсоснабжения.</w:t>
      </w:r>
    </w:p>
    <w:p w:rsidR="00026AC6" w:rsidRDefault="00026AC6">
      <w:pPr>
        <w:pStyle w:val="ConsPlusNormal"/>
        <w:spacing w:before="220"/>
        <w:ind w:firstLine="540"/>
        <w:jc w:val="both"/>
      </w:pPr>
      <w:r>
        <w:t xml:space="preserve">В </w:t>
      </w:r>
      <w:hyperlink w:anchor="P485" w:history="1">
        <w:r>
          <w:rPr>
            <w:color w:val="0000FF"/>
          </w:rPr>
          <w:t>графе 39</w:t>
        </w:r>
      </w:hyperlink>
      <w:r>
        <w:t xml:space="preserve"> таблицы 2 указывается текстовый перечень иных объектов, подпавших под дополнительное ограничение ресурсоснабжения, указанного в </w:t>
      </w:r>
      <w:hyperlink w:anchor="P445" w:history="1">
        <w:r>
          <w:rPr>
            <w:color w:val="0000FF"/>
          </w:rPr>
          <w:t>п. 26</w:t>
        </w:r>
      </w:hyperlink>
      <w:r>
        <w:t>.</w:t>
      </w:r>
    </w:p>
    <w:p w:rsidR="00026AC6" w:rsidRDefault="00026AC6">
      <w:pPr>
        <w:pStyle w:val="ConsPlusNormal"/>
        <w:spacing w:before="220"/>
        <w:ind w:firstLine="540"/>
        <w:jc w:val="both"/>
      </w:pPr>
      <w:r>
        <w:t xml:space="preserve">В </w:t>
      </w:r>
      <w:hyperlink w:anchor="P488" w:history="1">
        <w:r>
          <w:rPr>
            <w:color w:val="0000FF"/>
          </w:rPr>
          <w:t>графе 40</w:t>
        </w:r>
      </w:hyperlink>
      <w:r>
        <w:t xml:space="preserve"> таблицы 2 предусмотрена возможность прикрепления файлов с фотографиями места события в количестве до 5 (пяти) штук в случае указания в </w:t>
      </w:r>
      <w:hyperlink w:anchor="P383" w:history="1">
        <w:r>
          <w:rPr>
            <w:color w:val="0000FF"/>
          </w:rPr>
          <w:t>графе 6</w:t>
        </w:r>
      </w:hyperlink>
      <w:r>
        <w:t xml:space="preserve"> статуса "Авария" и в количестве до 2 (двух) штук в случае указания статуса "Инцидент".</w:t>
      </w:r>
    </w:p>
    <w:p w:rsidR="00026AC6" w:rsidRDefault="00026AC6">
      <w:pPr>
        <w:pStyle w:val="ConsPlusNormal"/>
        <w:spacing w:before="220"/>
        <w:ind w:firstLine="540"/>
        <w:jc w:val="both"/>
      </w:pPr>
      <w:r>
        <w:t xml:space="preserve">В </w:t>
      </w:r>
      <w:hyperlink w:anchor="P491" w:history="1">
        <w:r>
          <w:rPr>
            <w:color w:val="0000FF"/>
          </w:rPr>
          <w:t>графе 41</w:t>
        </w:r>
      </w:hyperlink>
      <w:r>
        <w:t xml:space="preserve"> таблицы 2 предусмотрена возможность, при необходимости, прикрепить файлы со скан-копиями иных документов, имеющих существенное значение для последующего расследования причин возникновения аварии/инцидента, оценки полноты и своевременности мер по ликвидации последствий.</w:t>
      </w:r>
    </w:p>
    <w:p w:rsidR="00026AC6" w:rsidRDefault="00026AC6">
      <w:pPr>
        <w:pStyle w:val="ConsPlusNormal"/>
        <w:spacing w:before="220"/>
        <w:ind w:firstLine="540"/>
        <w:jc w:val="both"/>
      </w:pPr>
      <w:r>
        <w:t xml:space="preserve">В </w:t>
      </w:r>
      <w:hyperlink w:anchor="P494" w:history="1">
        <w:r>
          <w:rPr>
            <w:color w:val="0000FF"/>
          </w:rPr>
          <w:t>графе 42</w:t>
        </w:r>
      </w:hyperlink>
      <w:r>
        <w:t xml:space="preserve"> таблицы 2 указывается текстовое наименование собственника/иного законного владельца объекта, на котором произошла авария, контактная информация его руководства и дежурных служб.</w:t>
      </w:r>
    </w:p>
    <w:p w:rsidR="00026AC6" w:rsidRDefault="00026AC6">
      <w:pPr>
        <w:pStyle w:val="ConsPlusNormal"/>
        <w:spacing w:before="220"/>
        <w:ind w:firstLine="540"/>
        <w:jc w:val="both"/>
      </w:pPr>
      <w:r>
        <w:t xml:space="preserve">В </w:t>
      </w:r>
      <w:hyperlink w:anchor="P497" w:history="1">
        <w:r>
          <w:rPr>
            <w:color w:val="0000FF"/>
          </w:rPr>
          <w:t>графе 43</w:t>
        </w:r>
      </w:hyperlink>
      <w:r>
        <w:t xml:space="preserve"> таблицы 2 указывается текстовое наименование эксплуатирующей организации, на объекте которой произошла авария, контактная информация его руководства и дежурных служб.</w:t>
      </w:r>
    </w:p>
    <w:p w:rsidR="00026AC6" w:rsidRDefault="00026AC6">
      <w:pPr>
        <w:pStyle w:val="ConsPlusNormal"/>
        <w:spacing w:before="220"/>
        <w:ind w:firstLine="540"/>
        <w:jc w:val="both"/>
      </w:pPr>
      <w:r>
        <w:t xml:space="preserve">В </w:t>
      </w:r>
      <w:hyperlink w:anchor="P500" w:history="1">
        <w:r>
          <w:rPr>
            <w:color w:val="0000FF"/>
          </w:rPr>
          <w:t>графе 44</w:t>
        </w:r>
      </w:hyperlink>
      <w:r>
        <w:t xml:space="preserve"> таблицы 2 указывается информация о должностных лицах, ответственных за разработку и реализацию плана мероприятий по устранению аварии/инцидента, их контактную информацию.</w:t>
      </w:r>
    </w:p>
    <w:p w:rsidR="00026AC6" w:rsidRDefault="00026AC6">
      <w:pPr>
        <w:pStyle w:val="ConsPlusNormal"/>
        <w:spacing w:before="220"/>
        <w:ind w:firstLine="540"/>
        <w:jc w:val="both"/>
      </w:pPr>
      <w:r>
        <w:t xml:space="preserve">В </w:t>
      </w:r>
      <w:hyperlink w:anchor="P503" w:history="1">
        <w:r>
          <w:rPr>
            <w:color w:val="0000FF"/>
          </w:rPr>
          <w:t>графе 45</w:t>
        </w:r>
      </w:hyperlink>
      <w:r>
        <w:t xml:space="preserve"> таблицы 2 указывается, при необходимости, иная дополнительная текстовая информация.</w:t>
      </w:r>
    </w:p>
    <w:p w:rsidR="00026AC6" w:rsidRDefault="00026AC6">
      <w:pPr>
        <w:pStyle w:val="ConsPlusNormal"/>
        <w:spacing w:before="220"/>
        <w:ind w:firstLine="540"/>
        <w:jc w:val="both"/>
      </w:pPr>
      <w:r>
        <w:t xml:space="preserve">В </w:t>
      </w:r>
      <w:hyperlink w:anchor="P506" w:history="1">
        <w:r>
          <w:rPr>
            <w:color w:val="0000FF"/>
          </w:rPr>
          <w:t>графе 46</w:t>
        </w:r>
      </w:hyperlink>
      <w:r>
        <w:t xml:space="preserve"> таблицы 2 указывается текстовое наименование источника оперативной информации, содержащее фамилию, имя, отчество (последнее - при наличии), контакты ответственного лица.</w:t>
      </w:r>
    </w:p>
    <w:p w:rsidR="00026AC6" w:rsidRDefault="00026AC6">
      <w:pPr>
        <w:pStyle w:val="ConsPlusNormal"/>
        <w:jc w:val="both"/>
      </w:pPr>
    </w:p>
    <w:p w:rsidR="00026AC6" w:rsidRDefault="00026AC6">
      <w:pPr>
        <w:pStyle w:val="ConsPlusNormal"/>
        <w:jc w:val="right"/>
        <w:outlineLvl w:val="2"/>
      </w:pPr>
      <w:r>
        <w:t>Таблица 3</w:t>
      </w:r>
    </w:p>
    <w:p w:rsidR="00026AC6" w:rsidRDefault="00026AC6">
      <w:pPr>
        <w:pStyle w:val="ConsPlusNormal"/>
        <w:jc w:val="both"/>
      </w:pPr>
    </w:p>
    <w:p w:rsidR="00026AC6" w:rsidRDefault="00026AC6">
      <w:pPr>
        <w:pStyle w:val="ConsPlusNormal"/>
        <w:jc w:val="center"/>
      </w:pPr>
      <w:bookmarkStart w:id="54" w:name="P562"/>
      <w:bookmarkEnd w:id="54"/>
      <w:r>
        <w:t>Карточка</w:t>
      </w:r>
    </w:p>
    <w:p w:rsidR="00026AC6" w:rsidRDefault="00026AC6">
      <w:pPr>
        <w:pStyle w:val="ConsPlusNormal"/>
        <w:jc w:val="center"/>
      </w:pPr>
      <w:r>
        <w:t>события об аварии или инциденте</w:t>
      </w:r>
    </w:p>
    <w:p w:rsidR="00026AC6" w:rsidRDefault="00026AC6">
      <w:pPr>
        <w:pStyle w:val="ConsPlusNormal"/>
        <w:jc w:val="center"/>
      </w:pPr>
      <w:r>
        <w:t>в сфере эксплуатации жилищного фонда</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175"/>
        <w:gridCol w:w="4138"/>
        <w:gridCol w:w="1191"/>
      </w:tblGrid>
      <w:tr w:rsidR="00026AC6">
        <w:tc>
          <w:tcPr>
            <w:tcW w:w="510" w:type="dxa"/>
          </w:tcPr>
          <w:p w:rsidR="00026AC6" w:rsidRDefault="00026AC6">
            <w:pPr>
              <w:pStyle w:val="ConsPlusNormal"/>
              <w:jc w:val="center"/>
            </w:pPr>
            <w:r>
              <w:t>N</w:t>
            </w:r>
          </w:p>
        </w:tc>
        <w:tc>
          <w:tcPr>
            <w:tcW w:w="7313" w:type="dxa"/>
            <w:gridSpan w:val="2"/>
          </w:tcPr>
          <w:p w:rsidR="00026AC6" w:rsidRDefault="00026AC6">
            <w:pPr>
              <w:pStyle w:val="ConsPlusNormal"/>
              <w:jc w:val="center"/>
            </w:pPr>
            <w:r>
              <w:t>Категория сведений</w:t>
            </w:r>
          </w:p>
        </w:tc>
        <w:tc>
          <w:tcPr>
            <w:tcW w:w="1191" w:type="dxa"/>
          </w:tcPr>
          <w:p w:rsidR="00026AC6" w:rsidRDefault="00026AC6">
            <w:pPr>
              <w:pStyle w:val="ConsPlusNormal"/>
              <w:jc w:val="center"/>
            </w:pPr>
            <w:r>
              <w:t>Единицы измерения</w:t>
            </w:r>
          </w:p>
        </w:tc>
      </w:tr>
      <w:tr w:rsidR="00026AC6">
        <w:tc>
          <w:tcPr>
            <w:tcW w:w="510" w:type="dxa"/>
          </w:tcPr>
          <w:p w:rsidR="00026AC6" w:rsidRDefault="00026AC6">
            <w:pPr>
              <w:pStyle w:val="ConsPlusNormal"/>
            </w:pPr>
            <w:bookmarkStart w:id="55" w:name="P569"/>
            <w:bookmarkEnd w:id="55"/>
            <w:r>
              <w:t>1</w:t>
            </w:r>
          </w:p>
        </w:tc>
        <w:tc>
          <w:tcPr>
            <w:tcW w:w="7313" w:type="dxa"/>
            <w:gridSpan w:val="2"/>
          </w:tcPr>
          <w:p w:rsidR="00026AC6" w:rsidRDefault="00026AC6">
            <w:pPr>
              <w:pStyle w:val="ConsPlusNormal"/>
            </w:pPr>
            <w:r>
              <w:t>Дата и местное время возникновения аварии (с автоматическим указанием московского времени)</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6" w:name="P572"/>
            <w:bookmarkEnd w:id="56"/>
            <w:r>
              <w:t>2</w:t>
            </w:r>
          </w:p>
        </w:tc>
        <w:tc>
          <w:tcPr>
            <w:tcW w:w="7313" w:type="dxa"/>
            <w:gridSpan w:val="2"/>
          </w:tcPr>
          <w:p w:rsidR="00026AC6" w:rsidRDefault="00026AC6">
            <w:pPr>
              <w:pStyle w:val="ConsPlusNormal"/>
            </w:pPr>
            <w:r>
              <w:t>Классификация произошедшей аварии</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7" w:name="P575"/>
            <w:bookmarkEnd w:id="57"/>
            <w:r>
              <w:t>3</w:t>
            </w:r>
          </w:p>
        </w:tc>
        <w:tc>
          <w:tcPr>
            <w:tcW w:w="7313" w:type="dxa"/>
            <w:gridSpan w:val="2"/>
          </w:tcPr>
          <w:p w:rsidR="00026AC6" w:rsidRDefault="00026AC6">
            <w:pPr>
              <w:pStyle w:val="ConsPlusNormal"/>
            </w:pPr>
            <w:r>
              <w:t>Адрес местоположения объекта (объектов) жилищного фонда</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8" w:name="P578"/>
            <w:bookmarkEnd w:id="58"/>
            <w:r>
              <w:t>4</w:t>
            </w:r>
          </w:p>
        </w:tc>
        <w:tc>
          <w:tcPr>
            <w:tcW w:w="7313" w:type="dxa"/>
            <w:gridSpan w:val="2"/>
          </w:tcPr>
          <w:p w:rsidR="00026AC6" w:rsidRDefault="00026AC6">
            <w:pPr>
              <w:pStyle w:val="ConsPlusNormal"/>
            </w:pPr>
            <w:r>
              <w:t>Идентификация объект (объектов), в случае наличия в базе данных</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59" w:name="P581"/>
            <w:bookmarkEnd w:id="59"/>
            <w:r>
              <w:t>5</w:t>
            </w:r>
          </w:p>
        </w:tc>
        <w:tc>
          <w:tcPr>
            <w:tcW w:w="7313" w:type="dxa"/>
            <w:gridSpan w:val="2"/>
          </w:tcPr>
          <w:p w:rsidR="00026AC6" w:rsidRDefault="00026AC6">
            <w:pPr>
              <w:pStyle w:val="ConsPlusNormal"/>
            </w:pPr>
            <w:r>
              <w:t>Координаты места аварии</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60" w:name="P584"/>
            <w:bookmarkEnd w:id="60"/>
            <w:r>
              <w:t>6</w:t>
            </w:r>
          </w:p>
        </w:tc>
        <w:tc>
          <w:tcPr>
            <w:tcW w:w="7313" w:type="dxa"/>
            <w:gridSpan w:val="2"/>
          </w:tcPr>
          <w:p w:rsidR="00026AC6" w:rsidRDefault="00026AC6">
            <w:pPr>
              <w:pStyle w:val="ConsPlusNormal"/>
            </w:pPr>
            <w:r>
              <w:t>Статус события (справочник: учетный признак аварии)</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61" w:name="P587"/>
            <w:bookmarkEnd w:id="61"/>
            <w:r>
              <w:t>7</w:t>
            </w:r>
          </w:p>
        </w:tc>
        <w:tc>
          <w:tcPr>
            <w:tcW w:w="7313" w:type="dxa"/>
            <w:gridSpan w:val="2"/>
          </w:tcPr>
          <w:p w:rsidR="00026AC6" w:rsidRDefault="00026AC6">
            <w:pPr>
              <w:pStyle w:val="ConsPlusNormal"/>
            </w:pPr>
            <w:r>
              <w:t>Количество погибших в результате аварии</w:t>
            </w:r>
          </w:p>
        </w:tc>
        <w:tc>
          <w:tcPr>
            <w:tcW w:w="1191"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62" w:name="P590"/>
            <w:bookmarkEnd w:id="62"/>
            <w:r>
              <w:t>8</w:t>
            </w:r>
          </w:p>
        </w:tc>
        <w:tc>
          <w:tcPr>
            <w:tcW w:w="7313" w:type="dxa"/>
            <w:gridSpan w:val="2"/>
          </w:tcPr>
          <w:p w:rsidR="00026AC6" w:rsidRDefault="00026AC6">
            <w:pPr>
              <w:pStyle w:val="ConsPlusNormal"/>
            </w:pPr>
            <w:r>
              <w:t>Количество пострадавших в результате аварии</w:t>
            </w:r>
          </w:p>
        </w:tc>
        <w:tc>
          <w:tcPr>
            <w:tcW w:w="1191"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63" w:name="P593"/>
            <w:bookmarkEnd w:id="63"/>
            <w:r>
              <w:t>9</w:t>
            </w:r>
          </w:p>
        </w:tc>
        <w:tc>
          <w:tcPr>
            <w:tcW w:w="7313" w:type="dxa"/>
            <w:gridSpan w:val="2"/>
          </w:tcPr>
          <w:p w:rsidR="00026AC6" w:rsidRDefault="00026AC6">
            <w:pPr>
              <w:pStyle w:val="ConsPlusNormal"/>
            </w:pPr>
            <w:r>
              <w:t>Погодные условия в месте аварии</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64" w:name="P596"/>
            <w:bookmarkEnd w:id="64"/>
            <w:r>
              <w:t>10</w:t>
            </w:r>
          </w:p>
        </w:tc>
        <w:tc>
          <w:tcPr>
            <w:tcW w:w="3175" w:type="dxa"/>
            <w:vMerge w:val="restart"/>
          </w:tcPr>
          <w:p w:rsidR="00026AC6" w:rsidRDefault="00026AC6">
            <w:pPr>
              <w:pStyle w:val="ConsPlusNormal"/>
            </w:pPr>
            <w:r>
              <w:t>Сведения об ограничениях ресурсоснабжения, вследствие произошедшей аварии</w:t>
            </w:r>
          </w:p>
        </w:tc>
        <w:tc>
          <w:tcPr>
            <w:tcW w:w="4138" w:type="dxa"/>
          </w:tcPr>
          <w:p w:rsidR="00026AC6" w:rsidRDefault="00026AC6">
            <w:pPr>
              <w:pStyle w:val="ConsPlusNormal"/>
            </w:pPr>
            <w:r>
              <w:t>Описание ограничений ресурсоснабжения</w:t>
            </w:r>
          </w:p>
        </w:tc>
        <w:tc>
          <w:tcPr>
            <w:tcW w:w="1191" w:type="dxa"/>
          </w:tcPr>
          <w:p w:rsidR="00026AC6" w:rsidRDefault="00026AC6">
            <w:pPr>
              <w:pStyle w:val="ConsPlusNormal"/>
            </w:pPr>
          </w:p>
        </w:tc>
      </w:tr>
      <w:tr w:rsidR="00026AC6">
        <w:tc>
          <w:tcPr>
            <w:tcW w:w="510" w:type="dxa"/>
          </w:tcPr>
          <w:p w:rsidR="00026AC6" w:rsidRDefault="00026AC6">
            <w:pPr>
              <w:pStyle w:val="ConsPlusNormal"/>
            </w:pPr>
            <w:bookmarkStart w:id="65" w:name="P600"/>
            <w:bookmarkEnd w:id="65"/>
            <w:r>
              <w:t>11</w:t>
            </w:r>
          </w:p>
        </w:tc>
        <w:tc>
          <w:tcPr>
            <w:tcW w:w="3175" w:type="dxa"/>
            <w:vMerge/>
          </w:tcPr>
          <w:p w:rsidR="00026AC6" w:rsidRDefault="00026AC6"/>
        </w:tc>
        <w:tc>
          <w:tcPr>
            <w:tcW w:w="4138" w:type="dxa"/>
          </w:tcPr>
          <w:p w:rsidR="00026AC6" w:rsidRDefault="00026AC6">
            <w:pPr>
              <w:pStyle w:val="ConsPlusNormal"/>
            </w:pPr>
            <w:r>
              <w:t>Сферы жилищно-коммунального хозяйства, в которых дополнительно прекращено ресурсоснабжение, вследствие произошедшей аварии</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66" w:name="P603"/>
            <w:bookmarkEnd w:id="66"/>
            <w:r>
              <w:t>12</w:t>
            </w:r>
          </w:p>
        </w:tc>
        <w:tc>
          <w:tcPr>
            <w:tcW w:w="3175" w:type="dxa"/>
            <w:vMerge/>
          </w:tcPr>
          <w:p w:rsidR="00026AC6" w:rsidRDefault="00026AC6"/>
        </w:tc>
        <w:tc>
          <w:tcPr>
            <w:tcW w:w="4138" w:type="dxa"/>
          </w:tcPr>
          <w:p w:rsidR="00026AC6" w:rsidRDefault="00026AC6">
            <w:pPr>
              <w:pStyle w:val="ConsPlusNormal"/>
            </w:pPr>
            <w:r>
              <w:t>Перечень населенных пунктов, полностью подпавших под ограничение ресурсоснабжения</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67" w:name="P606"/>
            <w:bookmarkEnd w:id="67"/>
            <w:r>
              <w:t>13</w:t>
            </w:r>
          </w:p>
        </w:tc>
        <w:tc>
          <w:tcPr>
            <w:tcW w:w="3175" w:type="dxa"/>
            <w:vMerge/>
          </w:tcPr>
          <w:p w:rsidR="00026AC6" w:rsidRDefault="00026AC6"/>
        </w:tc>
        <w:tc>
          <w:tcPr>
            <w:tcW w:w="4138" w:type="dxa"/>
          </w:tcPr>
          <w:p w:rsidR="00026AC6" w:rsidRDefault="00026AC6">
            <w:pPr>
              <w:pStyle w:val="ConsPlusNormal"/>
            </w:pPr>
            <w:r>
              <w:t>Количество объектов социальной инфраструктуры, подпавших под ограничение ресурсоснабжения</w:t>
            </w:r>
          </w:p>
        </w:tc>
        <w:tc>
          <w:tcPr>
            <w:tcW w:w="1191"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68" w:name="P609"/>
            <w:bookmarkEnd w:id="68"/>
            <w:r>
              <w:t>14</w:t>
            </w:r>
          </w:p>
        </w:tc>
        <w:tc>
          <w:tcPr>
            <w:tcW w:w="3175" w:type="dxa"/>
            <w:vMerge/>
          </w:tcPr>
          <w:p w:rsidR="00026AC6" w:rsidRDefault="00026AC6"/>
        </w:tc>
        <w:tc>
          <w:tcPr>
            <w:tcW w:w="4138" w:type="dxa"/>
          </w:tcPr>
          <w:p w:rsidR="00026AC6" w:rsidRDefault="00026AC6">
            <w:pPr>
              <w:pStyle w:val="ConsPlusNormal"/>
            </w:pPr>
            <w:r>
              <w:t>Количество многоквартирных домов</w:t>
            </w:r>
          </w:p>
        </w:tc>
        <w:tc>
          <w:tcPr>
            <w:tcW w:w="1191"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69" w:name="P612"/>
            <w:bookmarkEnd w:id="69"/>
            <w:r>
              <w:t>15</w:t>
            </w:r>
          </w:p>
        </w:tc>
        <w:tc>
          <w:tcPr>
            <w:tcW w:w="3175" w:type="dxa"/>
            <w:vMerge/>
          </w:tcPr>
          <w:p w:rsidR="00026AC6" w:rsidRDefault="00026AC6"/>
        </w:tc>
        <w:tc>
          <w:tcPr>
            <w:tcW w:w="4138" w:type="dxa"/>
          </w:tcPr>
          <w:p w:rsidR="00026AC6" w:rsidRDefault="00026AC6">
            <w:pPr>
              <w:pStyle w:val="ConsPlusNormal"/>
            </w:pPr>
            <w:r>
              <w:t>Количество жителей в многоквартирных домах</w:t>
            </w:r>
          </w:p>
        </w:tc>
        <w:tc>
          <w:tcPr>
            <w:tcW w:w="1191"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70" w:name="P615"/>
            <w:bookmarkEnd w:id="70"/>
            <w:r>
              <w:t>16</w:t>
            </w:r>
          </w:p>
        </w:tc>
        <w:tc>
          <w:tcPr>
            <w:tcW w:w="3175" w:type="dxa"/>
            <w:vMerge/>
          </w:tcPr>
          <w:p w:rsidR="00026AC6" w:rsidRDefault="00026AC6"/>
        </w:tc>
        <w:tc>
          <w:tcPr>
            <w:tcW w:w="4138" w:type="dxa"/>
          </w:tcPr>
          <w:p w:rsidR="00026AC6" w:rsidRDefault="00026AC6">
            <w:pPr>
              <w:pStyle w:val="ConsPlusNormal"/>
            </w:pPr>
            <w:r>
              <w:t>Количество индивидуальных домовладений</w:t>
            </w:r>
          </w:p>
        </w:tc>
        <w:tc>
          <w:tcPr>
            <w:tcW w:w="1191" w:type="dxa"/>
          </w:tcPr>
          <w:p w:rsidR="00026AC6" w:rsidRDefault="00026AC6">
            <w:pPr>
              <w:pStyle w:val="ConsPlusNormal"/>
              <w:jc w:val="center"/>
            </w:pPr>
            <w:r>
              <w:t>шт.</w:t>
            </w:r>
          </w:p>
        </w:tc>
      </w:tr>
      <w:tr w:rsidR="00026AC6">
        <w:tc>
          <w:tcPr>
            <w:tcW w:w="510" w:type="dxa"/>
          </w:tcPr>
          <w:p w:rsidR="00026AC6" w:rsidRDefault="00026AC6">
            <w:pPr>
              <w:pStyle w:val="ConsPlusNormal"/>
            </w:pPr>
            <w:bookmarkStart w:id="71" w:name="P618"/>
            <w:bookmarkEnd w:id="71"/>
            <w:r>
              <w:t>17</w:t>
            </w:r>
          </w:p>
        </w:tc>
        <w:tc>
          <w:tcPr>
            <w:tcW w:w="3175" w:type="dxa"/>
            <w:vMerge/>
          </w:tcPr>
          <w:p w:rsidR="00026AC6" w:rsidRDefault="00026AC6"/>
        </w:tc>
        <w:tc>
          <w:tcPr>
            <w:tcW w:w="4138" w:type="dxa"/>
          </w:tcPr>
          <w:p w:rsidR="00026AC6" w:rsidRDefault="00026AC6">
            <w:pPr>
              <w:pStyle w:val="ConsPlusNormal"/>
            </w:pPr>
            <w:r>
              <w:t>Количество жителей индивидуальных домовладений</w:t>
            </w:r>
          </w:p>
        </w:tc>
        <w:tc>
          <w:tcPr>
            <w:tcW w:w="1191" w:type="dxa"/>
          </w:tcPr>
          <w:p w:rsidR="00026AC6" w:rsidRDefault="00026AC6">
            <w:pPr>
              <w:pStyle w:val="ConsPlusNormal"/>
              <w:jc w:val="center"/>
            </w:pPr>
            <w:r>
              <w:t>чел.</w:t>
            </w:r>
          </w:p>
        </w:tc>
      </w:tr>
      <w:tr w:rsidR="00026AC6">
        <w:tc>
          <w:tcPr>
            <w:tcW w:w="510" w:type="dxa"/>
          </w:tcPr>
          <w:p w:rsidR="00026AC6" w:rsidRDefault="00026AC6">
            <w:pPr>
              <w:pStyle w:val="ConsPlusNormal"/>
            </w:pPr>
            <w:bookmarkStart w:id="72" w:name="P621"/>
            <w:bookmarkEnd w:id="72"/>
            <w:r>
              <w:t>18</w:t>
            </w:r>
          </w:p>
        </w:tc>
        <w:tc>
          <w:tcPr>
            <w:tcW w:w="3175" w:type="dxa"/>
            <w:vMerge/>
          </w:tcPr>
          <w:p w:rsidR="00026AC6" w:rsidRDefault="00026AC6"/>
        </w:tc>
        <w:tc>
          <w:tcPr>
            <w:tcW w:w="4138" w:type="dxa"/>
          </w:tcPr>
          <w:p w:rsidR="00026AC6" w:rsidRDefault="00026AC6">
            <w:pPr>
              <w:pStyle w:val="ConsPlusNormal"/>
            </w:pPr>
            <w:r>
              <w:t xml:space="preserve">Перечень иных объектов, подпавших под </w:t>
            </w:r>
            <w:r>
              <w:lastRenderedPageBreak/>
              <w:t>ограничение ресурсоснабжения.</w:t>
            </w:r>
          </w:p>
        </w:tc>
        <w:tc>
          <w:tcPr>
            <w:tcW w:w="1191" w:type="dxa"/>
          </w:tcPr>
          <w:p w:rsidR="00026AC6" w:rsidRDefault="00026AC6">
            <w:pPr>
              <w:pStyle w:val="ConsPlusNormal"/>
              <w:jc w:val="center"/>
            </w:pPr>
            <w:r>
              <w:lastRenderedPageBreak/>
              <w:t>-</w:t>
            </w:r>
          </w:p>
        </w:tc>
      </w:tr>
      <w:tr w:rsidR="00026AC6">
        <w:tc>
          <w:tcPr>
            <w:tcW w:w="510" w:type="dxa"/>
          </w:tcPr>
          <w:p w:rsidR="00026AC6" w:rsidRDefault="00026AC6">
            <w:pPr>
              <w:pStyle w:val="ConsPlusNormal"/>
            </w:pPr>
            <w:bookmarkStart w:id="73" w:name="P624"/>
            <w:bookmarkEnd w:id="73"/>
            <w:r>
              <w:lastRenderedPageBreak/>
              <w:t>19</w:t>
            </w:r>
          </w:p>
        </w:tc>
        <w:tc>
          <w:tcPr>
            <w:tcW w:w="7313" w:type="dxa"/>
            <w:gridSpan w:val="2"/>
          </w:tcPr>
          <w:p w:rsidR="00026AC6" w:rsidRDefault="00026AC6">
            <w:pPr>
              <w:pStyle w:val="ConsPlusNormal"/>
            </w:pPr>
            <w:r>
              <w:t>Фотографии места события</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74" w:name="P627"/>
            <w:bookmarkEnd w:id="74"/>
            <w:r>
              <w:t>20</w:t>
            </w:r>
          </w:p>
        </w:tc>
        <w:tc>
          <w:tcPr>
            <w:tcW w:w="7313" w:type="dxa"/>
            <w:gridSpan w:val="2"/>
          </w:tcPr>
          <w:p w:rsidR="00026AC6" w:rsidRDefault="00026AC6">
            <w:pPr>
              <w:pStyle w:val="ConsPlusNormal"/>
            </w:pPr>
            <w:r>
              <w:t>Иные документы</w:t>
            </w:r>
          </w:p>
        </w:tc>
        <w:tc>
          <w:tcPr>
            <w:tcW w:w="1191" w:type="dxa"/>
          </w:tcPr>
          <w:p w:rsidR="00026AC6" w:rsidRDefault="00026AC6">
            <w:pPr>
              <w:pStyle w:val="ConsPlusNormal"/>
            </w:pPr>
          </w:p>
        </w:tc>
      </w:tr>
      <w:tr w:rsidR="00026AC6">
        <w:tc>
          <w:tcPr>
            <w:tcW w:w="510" w:type="dxa"/>
          </w:tcPr>
          <w:p w:rsidR="00026AC6" w:rsidRDefault="00026AC6">
            <w:pPr>
              <w:pStyle w:val="ConsPlusNormal"/>
            </w:pPr>
            <w:bookmarkStart w:id="75" w:name="P630"/>
            <w:bookmarkEnd w:id="75"/>
            <w:r>
              <w:t>21</w:t>
            </w:r>
          </w:p>
        </w:tc>
        <w:tc>
          <w:tcPr>
            <w:tcW w:w="7313" w:type="dxa"/>
            <w:gridSpan w:val="2"/>
          </w:tcPr>
          <w:p w:rsidR="00026AC6" w:rsidRDefault="00026AC6">
            <w:pPr>
              <w:pStyle w:val="ConsPlusNormal"/>
            </w:pPr>
            <w:r>
              <w:t>Наименование управляющей компании на объекте жилищного фонда которой произошла авария</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76" w:name="P633"/>
            <w:bookmarkEnd w:id="76"/>
            <w:r>
              <w:t>22</w:t>
            </w:r>
          </w:p>
        </w:tc>
        <w:tc>
          <w:tcPr>
            <w:tcW w:w="7313" w:type="dxa"/>
            <w:gridSpan w:val="2"/>
          </w:tcPr>
          <w:p w:rsidR="00026AC6" w:rsidRDefault="00026AC6">
            <w:pPr>
              <w:pStyle w:val="ConsPlusNormal"/>
            </w:pPr>
            <w:r>
              <w:t>Наименование эксплуатирующей оборудование объекта жилищного хозяйства организации, контактная информация по руководству и дежурным службам.</w:t>
            </w:r>
          </w:p>
        </w:tc>
        <w:tc>
          <w:tcPr>
            <w:tcW w:w="1191" w:type="dxa"/>
          </w:tcPr>
          <w:p w:rsidR="00026AC6" w:rsidRDefault="00026AC6">
            <w:pPr>
              <w:pStyle w:val="ConsPlusNormal"/>
            </w:pPr>
          </w:p>
        </w:tc>
      </w:tr>
      <w:tr w:rsidR="00026AC6">
        <w:tc>
          <w:tcPr>
            <w:tcW w:w="510" w:type="dxa"/>
          </w:tcPr>
          <w:p w:rsidR="00026AC6" w:rsidRDefault="00026AC6">
            <w:pPr>
              <w:pStyle w:val="ConsPlusNormal"/>
            </w:pPr>
            <w:bookmarkStart w:id="77" w:name="P636"/>
            <w:bookmarkEnd w:id="77"/>
            <w:r>
              <w:t>23</w:t>
            </w:r>
          </w:p>
        </w:tc>
        <w:tc>
          <w:tcPr>
            <w:tcW w:w="7313" w:type="dxa"/>
            <w:gridSpan w:val="2"/>
          </w:tcPr>
          <w:p w:rsidR="00026AC6" w:rsidRDefault="00026AC6">
            <w:pPr>
              <w:pStyle w:val="ConsPlusNormal"/>
            </w:pPr>
            <w:r>
              <w:t>Должностные лица, ответственные за разработку и реализацию плана мероприятий по устранению аварии, контактная информация.</w:t>
            </w:r>
          </w:p>
        </w:tc>
        <w:tc>
          <w:tcPr>
            <w:tcW w:w="1191" w:type="dxa"/>
          </w:tcPr>
          <w:p w:rsidR="00026AC6" w:rsidRDefault="00026AC6">
            <w:pPr>
              <w:pStyle w:val="ConsPlusNormal"/>
              <w:jc w:val="center"/>
            </w:pPr>
            <w:r>
              <w:t>-</w:t>
            </w:r>
          </w:p>
        </w:tc>
      </w:tr>
      <w:tr w:rsidR="00026AC6">
        <w:tc>
          <w:tcPr>
            <w:tcW w:w="510" w:type="dxa"/>
          </w:tcPr>
          <w:p w:rsidR="00026AC6" w:rsidRDefault="00026AC6">
            <w:pPr>
              <w:pStyle w:val="ConsPlusNormal"/>
            </w:pPr>
            <w:bookmarkStart w:id="78" w:name="P639"/>
            <w:bookmarkEnd w:id="78"/>
            <w:r>
              <w:t>24</w:t>
            </w:r>
          </w:p>
        </w:tc>
        <w:tc>
          <w:tcPr>
            <w:tcW w:w="7313" w:type="dxa"/>
            <w:gridSpan w:val="2"/>
          </w:tcPr>
          <w:p w:rsidR="00026AC6" w:rsidRDefault="00026AC6">
            <w:pPr>
              <w:pStyle w:val="ConsPlusNormal"/>
            </w:pPr>
            <w:r>
              <w:t>Иная дополнительная информация</w:t>
            </w:r>
          </w:p>
        </w:tc>
        <w:tc>
          <w:tcPr>
            <w:tcW w:w="1191" w:type="dxa"/>
          </w:tcPr>
          <w:p w:rsidR="00026AC6" w:rsidRDefault="00026AC6">
            <w:pPr>
              <w:pStyle w:val="ConsPlusNormal"/>
            </w:pPr>
          </w:p>
        </w:tc>
      </w:tr>
      <w:tr w:rsidR="00026AC6">
        <w:tc>
          <w:tcPr>
            <w:tcW w:w="510" w:type="dxa"/>
          </w:tcPr>
          <w:p w:rsidR="00026AC6" w:rsidRDefault="00026AC6">
            <w:pPr>
              <w:pStyle w:val="ConsPlusNormal"/>
            </w:pPr>
            <w:bookmarkStart w:id="79" w:name="P642"/>
            <w:bookmarkEnd w:id="79"/>
            <w:r>
              <w:t>25</w:t>
            </w:r>
          </w:p>
        </w:tc>
        <w:tc>
          <w:tcPr>
            <w:tcW w:w="7313" w:type="dxa"/>
            <w:gridSpan w:val="2"/>
          </w:tcPr>
          <w:p w:rsidR="00026AC6" w:rsidRDefault="00026AC6">
            <w:pPr>
              <w:pStyle w:val="ConsPlusNormal"/>
            </w:pPr>
            <w:r>
              <w:t>Источник оперативной информации, фамилия, имя, отчество (последнее - при наличии), контакты ответственного лица</w:t>
            </w:r>
          </w:p>
        </w:tc>
        <w:tc>
          <w:tcPr>
            <w:tcW w:w="1191" w:type="dxa"/>
          </w:tcPr>
          <w:p w:rsidR="00026AC6" w:rsidRDefault="00026AC6">
            <w:pPr>
              <w:pStyle w:val="ConsPlusNormal"/>
              <w:jc w:val="center"/>
            </w:pPr>
            <w:r>
              <w:t>-</w:t>
            </w:r>
          </w:p>
        </w:tc>
      </w:tr>
    </w:tbl>
    <w:p w:rsidR="00026AC6" w:rsidRDefault="00026AC6">
      <w:pPr>
        <w:pStyle w:val="ConsPlusNormal"/>
        <w:jc w:val="both"/>
      </w:pPr>
    </w:p>
    <w:p w:rsidR="00026AC6" w:rsidRDefault="00026AC6">
      <w:pPr>
        <w:pStyle w:val="ConsPlusNormal"/>
        <w:ind w:firstLine="540"/>
        <w:jc w:val="both"/>
      </w:pPr>
      <w:r>
        <w:t xml:space="preserve">В </w:t>
      </w:r>
      <w:hyperlink w:anchor="P569" w:history="1">
        <w:r>
          <w:rPr>
            <w:color w:val="0000FF"/>
          </w:rPr>
          <w:t>графе 1</w:t>
        </w:r>
      </w:hyperlink>
      <w:r>
        <w:t xml:space="preserve"> таблицы 3 указывается дата и время возникновения аварии/инцидента в формате ДД.ММ.ГГ ЧЧ.ММ. Дата и московское время определяются автоматически и не требуют указания.</w:t>
      </w:r>
    </w:p>
    <w:p w:rsidR="00026AC6" w:rsidRDefault="00026AC6">
      <w:pPr>
        <w:pStyle w:val="ConsPlusNormal"/>
        <w:spacing w:before="220"/>
        <w:ind w:firstLine="540"/>
        <w:jc w:val="both"/>
      </w:pPr>
      <w:r>
        <w:t xml:space="preserve">В </w:t>
      </w:r>
      <w:hyperlink w:anchor="P572" w:history="1">
        <w:r>
          <w:rPr>
            <w:color w:val="0000FF"/>
          </w:rPr>
          <w:t>графе 2</w:t>
        </w:r>
      </w:hyperlink>
      <w:r>
        <w:t xml:space="preserve"> таблицы 3 указывается классификация произошедшей аварии путем выбора вида и типа происшествия согласно справочнику систем, видов и типов объектов, происшествий в сфере эксплуатации жилищного фонда, размещенному в Системе.</w:t>
      </w:r>
    </w:p>
    <w:p w:rsidR="00026AC6" w:rsidRDefault="00026AC6">
      <w:pPr>
        <w:pStyle w:val="ConsPlusNormal"/>
        <w:spacing w:before="220"/>
        <w:ind w:firstLine="540"/>
        <w:jc w:val="both"/>
      </w:pPr>
      <w:r>
        <w:t xml:space="preserve">В </w:t>
      </w:r>
      <w:hyperlink w:anchor="P575" w:history="1">
        <w:r>
          <w:rPr>
            <w:color w:val="0000FF"/>
          </w:rPr>
          <w:t>графе 3</w:t>
        </w:r>
      </w:hyperlink>
      <w:r>
        <w:t xml:space="preserve"> таблицы 3 указывается адрес местоположения объекта/объектов, которые определяется по справочнику Федеральной информационной адресной системы.</w:t>
      </w:r>
    </w:p>
    <w:p w:rsidR="00026AC6" w:rsidRDefault="00026AC6">
      <w:pPr>
        <w:pStyle w:val="ConsPlusNormal"/>
        <w:spacing w:before="220"/>
        <w:ind w:firstLine="540"/>
        <w:jc w:val="both"/>
      </w:pPr>
      <w:r>
        <w:t xml:space="preserve">В </w:t>
      </w:r>
      <w:hyperlink w:anchor="P578" w:history="1">
        <w:r>
          <w:rPr>
            <w:color w:val="0000FF"/>
          </w:rPr>
          <w:t>графе 4</w:t>
        </w:r>
      </w:hyperlink>
      <w:r>
        <w:t xml:space="preserve"> таблицы 3 указывается выбранный из реестра объектов Системы объект/объекты, соответствующий местонахождению. В случае отсутствия объекта, на котором произошла авария в реестре объектов Системы, выбирается позиция "новый объект".</w:t>
      </w:r>
    </w:p>
    <w:p w:rsidR="00026AC6" w:rsidRDefault="00026AC6">
      <w:pPr>
        <w:pStyle w:val="ConsPlusNormal"/>
        <w:spacing w:before="220"/>
        <w:ind w:firstLine="540"/>
        <w:jc w:val="both"/>
      </w:pPr>
      <w:r>
        <w:t xml:space="preserve">В </w:t>
      </w:r>
      <w:hyperlink w:anchor="P581" w:history="1">
        <w:r>
          <w:rPr>
            <w:color w:val="0000FF"/>
          </w:rPr>
          <w:t>графе 5</w:t>
        </w:r>
      </w:hyperlink>
      <w:r>
        <w:t xml:space="preserve"> таблицы 3 указываются координаты места аварии или инцидента в формате "Широта_Долгота", с указанием места события на карте в Системе или мобильном приложении Системы.</w:t>
      </w:r>
    </w:p>
    <w:p w:rsidR="00026AC6" w:rsidRDefault="00026AC6">
      <w:pPr>
        <w:pStyle w:val="ConsPlusNormal"/>
        <w:spacing w:before="220"/>
        <w:ind w:firstLine="540"/>
        <w:jc w:val="both"/>
      </w:pPr>
      <w:r>
        <w:t xml:space="preserve">В </w:t>
      </w:r>
      <w:hyperlink w:anchor="P584" w:history="1">
        <w:r>
          <w:rPr>
            <w:color w:val="0000FF"/>
          </w:rPr>
          <w:t>графе 6</w:t>
        </w:r>
      </w:hyperlink>
      <w:r>
        <w:t xml:space="preserve"> таблицы 3 указывается статус события путем выбора одного из учетных признаков аварии, согласно справочнику учетных признаков аварии на объектах жилищно-коммунального хозяйства, размещенному в Системе.</w:t>
      </w:r>
    </w:p>
    <w:p w:rsidR="00026AC6" w:rsidRDefault="00026AC6">
      <w:pPr>
        <w:pStyle w:val="ConsPlusNormal"/>
        <w:spacing w:before="220"/>
        <w:ind w:firstLine="540"/>
        <w:jc w:val="both"/>
      </w:pPr>
      <w:r>
        <w:t xml:space="preserve">В </w:t>
      </w:r>
      <w:hyperlink w:anchor="P587" w:history="1">
        <w:r>
          <w:rPr>
            <w:color w:val="0000FF"/>
          </w:rPr>
          <w:t>графе 7</w:t>
        </w:r>
      </w:hyperlink>
      <w:r>
        <w:t xml:space="preserve"> таблицы 3 указывается количество погибших в результате произошедшей аварии человек.</w:t>
      </w:r>
    </w:p>
    <w:p w:rsidR="00026AC6" w:rsidRDefault="00026AC6">
      <w:pPr>
        <w:pStyle w:val="ConsPlusNormal"/>
        <w:spacing w:before="220"/>
        <w:ind w:firstLine="540"/>
        <w:jc w:val="both"/>
      </w:pPr>
      <w:r>
        <w:t xml:space="preserve">В </w:t>
      </w:r>
      <w:hyperlink w:anchor="P590" w:history="1">
        <w:r>
          <w:rPr>
            <w:color w:val="0000FF"/>
          </w:rPr>
          <w:t>графе 8</w:t>
        </w:r>
      </w:hyperlink>
      <w:r>
        <w:t xml:space="preserve"> таблицы 3 указывается количество пострадавших в результате произошедшей аварии человек.</w:t>
      </w:r>
    </w:p>
    <w:p w:rsidR="00026AC6" w:rsidRDefault="00026AC6">
      <w:pPr>
        <w:pStyle w:val="ConsPlusNormal"/>
        <w:spacing w:before="220"/>
        <w:ind w:firstLine="540"/>
        <w:jc w:val="both"/>
      </w:pPr>
      <w:r>
        <w:t xml:space="preserve">В </w:t>
      </w:r>
      <w:hyperlink w:anchor="P593" w:history="1">
        <w:r>
          <w:rPr>
            <w:color w:val="0000FF"/>
          </w:rPr>
          <w:t>графе 9</w:t>
        </w:r>
      </w:hyperlink>
      <w:r>
        <w:t xml:space="preserve"> таблицы 3 указывается текстовое описание погодных условий, включающее в себя данные об осадках, скорости ветра, температуре воздуха в градусах Цельсия, источнике данной информации. В случае указания в </w:t>
      </w:r>
      <w:hyperlink w:anchor="P590" w:history="1">
        <w:r>
          <w:rPr>
            <w:color w:val="0000FF"/>
          </w:rPr>
          <w:t>графе 8</w:t>
        </w:r>
      </w:hyperlink>
      <w:r>
        <w:t xml:space="preserve"> таблицы 3 статуса события "Авария", дополнительно указывается текстовое описание прогноза погодных условий на период планового времени устранения аварии (но не менее прогноза погодных условий на сутки), включающее в себя данные об осадках, скорости ветра, температуре воздуха в градусах Цельсия, источнике прогноза.</w:t>
      </w:r>
    </w:p>
    <w:p w:rsidR="00026AC6" w:rsidRDefault="00026AC6">
      <w:pPr>
        <w:pStyle w:val="ConsPlusNormal"/>
        <w:spacing w:before="220"/>
        <w:ind w:firstLine="540"/>
        <w:jc w:val="both"/>
      </w:pPr>
      <w:r>
        <w:lastRenderedPageBreak/>
        <w:t xml:space="preserve">В </w:t>
      </w:r>
      <w:hyperlink w:anchor="P596" w:history="1">
        <w:r>
          <w:rPr>
            <w:color w:val="0000FF"/>
          </w:rPr>
          <w:t>графах 10</w:t>
        </w:r>
      </w:hyperlink>
      <w:r>
        <w:t xml:space="preserve"> - </w:t>
      </w:r>
      <w:hyperlink w:anchor="P621" w:history="1">
        <w:r>
          <w:rPr>
            <w:color w:val="0000FF"/>
          </w:rPr>
          <w:t>18</w:t>
        </w:r>
      </w:hyperlink>
      <w:r>
        <w:t xml:space="preserve"> таблицы 3 указываются сведения об объеме ограничения ресурсоснабжения вследствие произошедшей аварии, с указанием населенных пунктов, категорий и количества потребителей, в том числе количества многоквартирных домов, индивидуальных домовладений и проживающих в них граждан.</w:t>
      </w:r>
    </w:p>
    <w:p w:rsidR="00026AC6" w:rsidRDefault="00026AC6">
      <w:pPr>
        <w:pStyle w:val="ConsPlusNormal"/>
        <w:spacing w:before="220"/>
        <w:ind w:firstLine="540"/>
        <w:jc w:val="both"/>
      </w:pPr>
      <w:r>
        <w:t xml:space="preserve">В </w:t>
      </w:r>
      <w:hyperlink w:anchor="P596" w:history="1">
        <w:r>
          <w:rPr>
            <w:color w:val="0000FF"/>
          </w:rPr>
          <w:t>графе 10</w:t>
        </w:r>
      </w:hyperlink>
      <w:r>
        <w:t xml:space="preserve"> таблицы 3 указывается краткое текстовое описание ограничения ресурсоснабжения. В случае выбора в </w:t>
      </w:r>
      <w:hyperlink w:anchor="P596" w:history="1">
        <w:r>
          <w:rPr>
            <w:color w:val="0000FF"/>
          </w:rPr>
          <w:t>графе 10</w:t>
        </w:r>
      </w:hyperlink>
      <w:r>
        <w:t xml:space="preserve"> таблицы 3 позиции "Отсутствует", последующие </w:t>
      </w:r>
      <w:hyperlink w:anchor="P600" w:history="1">
        <w:r>
          <w:rPr>
            <w:color w:val="0000FF"/>
          </w:rPr>
          <w:t>графы 11</w:t>
        </w:r>
      </w:hyperlink>
      <w:r>
        <w:t xml:space="preserve"> - </w:t>
      </w:r>
      <w:hyperlink w:anchor="P621" w:history="1">
        <w:r>
          <w:rPr>
            <w:color w:val="0000FF"/>
          </w:rPr>
          <w:t>18</w:t>
        </w:r>
      </w:hyperlink>
      <w:r>
        <w:t xml:space="preserve"> таблицы 3 не заполняются.</w:t>
      </w:r>
    </w:p>
    <w:p w:rsidR="00026AC6" w:rsidRDefault="00026AC6">
      <w:pPr>
        <w:pStyle w:val="ConsPlusNormal"/>
        <w:spacing w:before="220"/>
        <w:ind w:firstLine="540"/>
        <w:jc w:val="both"/>
      </w:pPr>
      <w:r>
        <w:t xml:space="preserve">В </w:t>
      </w:r>
      <w:hyperlink w:anchor="P600" w:history="1">
        <w:r>
          <w:rPr>
            <w:color w:val="0000FF"/>
          </w:rPr>
          <w:t>графе 11</w:t>
        </w:r>
      </w:hyperlink>
      <w:r>
        <w:t xml:space="preserve"> таблицы 3 указываются сферы жилищно-коммунального хозяйства, в которых прекращено ресурсоснабжение вследствие произошедшей аварии.</w:t>
      </w:r>
    </w:p>
    <w:p w:rsidR="00026AC6" w:rsidRDefault="00026AC6">
      <w:pPr>
        <w:pStyle w:val="ConsPlusNormal"/>
        <w:spacing w:before="220"/>
        <w:ind w:firstLine="540"/>
        <w:jc w:val="both"/>
      </w:pPr>
      <w:r>
        <w:t xml:space="preserve">В </w:t>
      </w:r>
      <w:hyperlink w:anchor="P603" w:history="1">
        <w:r>
          <w:rPr>
            <w:color w:val="0000FF"/>
          </w:rPr>
          <w:t>графе 12</w:t>
        </w:r>
      </w:hyperlink>
      <w:r>
        <w:t xml:space="preserve"> таблицы 3 указывается текстовый перечень населенных пунктов, полностью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06" w:history="1">
        <w:r>
          <w:rPr>
            <w:color w:val="0000FF"/>
          </w:rPr>
          <w:t>графе 13</w:t>
        </w:r>
      </w:hyperlink>
      <w:r>
        <w:t xml:space="preserve"> таблицы 3 указывается количество объектов социальной инфраструктуры,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09" w:history="1">
        <w:r>
          <w:rPr>
            <w:color w:val="0000FF"/>
          </w:rPr>
          <w:t>графе 14</w:t>
        </w:r>
      </w:hyperlink>
      <w:r>
        <w:t xml:space="preserve"> таблицы 3 указывается количество многоквартирных домов,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12" w:history="1">
        <w:r>
          <w:rPr>
            <w:color w:val="0000FF"/>
          </w:rPr>
          <w:t>графе 15</w:t>
        </w:r>
      </w:hyperlink>
      <w:r>
        <w:t xml:space="preserve"> таблицы 3 указывается количество жителей многоквартирных домов,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15" w:history="1">
        <w:r>
          <w:rPr>
            <w:color w:val="0000FF"/>
          </w:rPr>
          <w:t>графе 16</w:t>
        </w:r>
      </w:hyperlink>
      <w:r>
        <w:t xml:space="preserve"> таблицы 3 указывается количество индивидуальных домовладений,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18" w:history="1">
        <w:r>
          <w:rPr>
            <w:color w:val="0000FF"/>
          </w:rPr>
          <w:t>графе 17</w:t>
        </w:r>
      </w:hyperlink>
      <w:r>
        <w:t xml:space="preserve"> таблицы 3 указывается количество жителей индивидуальных домовладений,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21" w:history="1">
        <w:r>
          <w:rPr>
            <w:color w:val="0000FF"/>
          </w:rPr>
          <w:t>графе 18</w:t>
        </w:r>
      </w:hyperlink>
      <w:r>
        <w:t xml:space="preserve"> таблицы 3 указывается текстовый перечень иных объектов, подпавших под ограничение ресурсоснабжения вследствие произошедшей аварии.</w:t>
      </w:r>
    </w:p>
    <w:p w:rsidR="00026AC6" w:rsidRDefault="00026AC6">
      <w:pPr>
        <w:pStyle w:val="ConsPlusNormal"/>
        <w:spacing w:before="220"/>
        <w:ind w:firstLine="540"/>
        <w:jc w:val="both"/>
      </w:pPr>
      <w:r>
        <w:t xml:space="preserve">В </w:t>
      </w:r>
      <w:hyperlink w:anchor="P624" w:history="1">
        <w:r>
          <w:rPr>
            <w:color w:val="0000FF"/>
          </w:rPr>
          <w:t>графе 19</w:t>
        </w:r>
      </w:hyperlink>
      <w:r>
        <w:t xml:space="preserve"> таблицы 3 предусмотрена возможность прикрепить файлы с фотографиями места события в количестве до 5 (пяти) штук.</w:t>
      </w:r>
    </w:p>
    <w:p w:rsidR="00026AC6" w:rsidRDefault="00026AC6">
      <w:pPr>
        <w:pStyle w:val="ConsPlusNormal"/>
        <w:spacing w:before="220"/>
        <w:ind w:firstLine="540"/>
        <w:jc w:val="both"/>
      </w:pPr>
      <w:r>
        <w:t xml:space="preserve">В </w:t>
      </w:r>
      <w:hyperlink w:anchor="P627" w:history="1">
        <w:r>
          <w:rPr>
            <w:color w:val="0000FF"/>
          </w:rPr>
          <w:t>графе 20</w:t>
        </w:r>
      </w:hyperlink>
      <w:r>
        <w:t xml:space="preserve"> таблицы 3 предусмотрена возможность, при необходимости, прикрепить файлы со скан-копиями иных документов, имеющих существенное значение для последующего расследования причин возникновения аварии, оценки полноты и своевременности мер по ликвидации последствий.</w:t>
      </w:r>
    </w:p>
    <w:p w:rsidR="00026AC6" w:rsidRDefault="00026AC6">
      <w:pPr>
        <w:pStyle w:val="ConsPlusNormal"/>
        <w:spacing w:before="220"/>
        <w:ind w:firstLine="540"/>
        <w:jc w:val="both"/>
      </w:pPr>
      <w:r>
        <w:t xml:space="preserve">В </w:t>
      </w:r>
      <w:hyperlink w:anchor="P630" w:history="1">
        <w:r>
          <w:rPr>
            <w:color w:val="0000FF"/>
          </w:rPr>
          <w:t>графе 21</w:t>
        </w:r>
      </w:hyperlink>
      <w:r>
        <w:t xml:space="preserve"> таблицы 3 указывается текстовое наименование лица, ответственного за управление объекта жилищного фонда, на котором произошла авария.</w:t>
      </w:r>
    </w:p>
    <w:p w:rsidR="00026AC6" w:rsidRDefault="00026AC6">
      <w:pPr>
        <w:pStyle w:val="ConsPlusNormal"/>
        <w:spacing w:before="220"/>
        <w:ind w:firstLine="540"/>
        <w:jc w:val="both"/>
      </w:pPr>
      <w:r>
        <w:t xml:space="preserve">В </w:t>
      </w:r>
      <w:hyperlink w:anchor="P633" w:history="1">
        <w:r>
          <w:rPr>
            <w:color w:val="0000FF"/>
          </w:rPr>
          <w:t>графе 22</w:t>
        </w:r>
      </w:hyperlink>
      <w:r>
        <w:t xml:space="preserve"> таблицы 3 указывается текстовое наименование организации, эксплуатирующей оборудование объекта жилищного хозяйства, контактная информация его руководства и дежурных служб.</w:t>
      </w:r>
    </w:p>
    <w:p w:rsidR="00026AC6" w:rsidRDefault="00026AC6">
      <w:pPr>
        <w:pStyle w:val="ConsPlusNormal"/>
        <w:spacing w:before="220"/>
        <w:ind w:firstLine="540"/>
        <w:jc w:val="both"/>
      </w:pPr>
      <w:r>
        <w:t xml:space="preserve">В </w:t>
      </w:r>
      <w:hyperlink w:anchor="P636" w:history="1">
        <w:r>
          <w:rPr>
            <w:color w:val="0000FF"/>
          </w:rPr>
          <w:t>графе 23</w:t>
        </w:r>
      </w:hyperlink>
      <w:r>
        <w:t xml:space="preserve"> таблицы 3 указывается перечень должностных лиц, ответственных за разработку и реализацию плана мероприятий по устранению аварии, их контактную информацию.</w:t>
      </w:r>
    </w:p>
    <w:p w:rsidR="00026AC6" w:rsidRDefault="00026AC6">
      <w:pPr>
        <w:pStyle w:val="ConsPlusNormal"/>
        <w:spacing w:before="220"/>
        <w:ind w:firstLine="540"/>
        <w:jc w:val="both"/>
      </w:pPr>
      <w:r>
        <w:t xml:space="preserve">В </w:t>
      </w:r>
      <w:hyperlink w:anchor="P639" w:history="1">
        <w:r>
          <w:rPr>
            <w:color w:val="0000FF"/>
          </w:rPr>
          <w:t>графе 24</w:t>
        </w:r>
      </w:hyperlink>
      <w:r>
        <w:t xml:space="preserve"> таблицы 3 указывается, при необходимости, иная дополнительная текстовая информация.</w:t>
      </w:r>
    </w:p>
    <w:p w:rsidR="00026AC6" w:rsidRDefault="00026AC6">
      <w:pPr>
        <w:pStyle w:val="ConsPlusNormal"/>
        <w:spacing w:before="220"/>
        <w:ind w:firstLine="540"/>
        <w:jc w:val="both"/>
      </w:pPr>
      <w:r>
        <w:t xml:space="preserve">В </w:t>
      </w:r>
      <w:hyperlink w:anchor="P642" w:history="1">
        <w:r>
          <w:rPr>
            <w:color w:val="0000FF"/>
          </w:rPr>
          <w:t>графе 25</w:t>
        </w:r>
      </w:hyperlink>
      <w:r>
        <w:t xml:space="preserve"> таблицы 3 указывается текстовое наименование источника оперативной информации, содержащее фамилию, имя, отчество (последнее при наличии), контакты ответственного лица.</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5</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Title"/>
        <w:jc w:val="center"/>
      </w:pPr>
      <w:bookmarkStart w:id="80" w:name="P684"/>
      <w:bookmarkEnd w:id="80"/>
      <w:r>
        <w:t>СПРАВОЧНИК</w:t>
      </w:r>
    </w:p>
    <w:p w:rsidR="00026AC6" w:rsidRDefault="00026AC6">
      <w:pPr>
        <w:pStyle w:val="ConsPlusTitle"/>
        <w:jc w:val="center"/>
      </w:pPr>
      <w:r>
        <w:t>СИСТЕМ, ВИДОВ И ТИПОВ ОБЪЕКТОВ В СФЕРАХ</w:t>
      </w:r>
    </w:p>
    <w:p w:rsidR="00026AC6" w:rsidRDefault="00026AC6">
      <w:pPr>
        <w:pStyle w:val="ConsPlusTitle"/>
        <w:jc w:val="center"/>
      </w:pPr>
      <w:r>
        <w:t>ЖИЛИЩНО-КОММУНАЛЬНОГО ХОЗЯЙСТВА, А ТАКЖЕ ПРОИСШЕСТВИЙ</w:t>
      </w:r>
    </w:p>
    <w:p w:rsidR="00026AC6" w:rsidRDefault="00026AC6">
      <w:pPr>
        <w:pStyle w:val="ConsPlusTitle"/>
        <w:jc w:val="center"/>
      </w:pPr>
      <w:r>
        <w:t>В СФЕРЕ ЭКСПЛУАТАЦИИ ЖИЛИЩНОГО ФОНДА</w:t>
      </w:r>
    </w:p>
    <w:p w:rsidR="00026AC6" w:rsidRDefault="00026AC6">
      <w:pPr>
        <w:pStyle w:val="ConsPlusNormal"/>
        <w:jc w:val="both"/>
      </w:pPr>
    </w:p>
    <w:p w:rsidR="00026AC6" w:rsidRDefault="00026AC6">
      <w:pPr>
        <w:pStyle w:val="ConsPlusTitle"/>
        <w:jc w:val="center"/>
        <w:outlineLvl w:val="2"/>
      </w:pPr>
      <w:r>
        <w:t>1. Теплоснабжение</w:t>
      </w:r>
    </w:p>
    <w:p w:rsidR="00026AC6" w:rsidRDefault="00026AC6">
      <w:pPr>
        <w:pStyle w:val="ConsPlusNormal"/>
        <w:jc w:val="both"/>
      </w:pPr>
    </w:p>
    <w:p w:rsidR="00026AC6" w:rsidRDefault="00026AC6">
      <w:pPr>
        <w:pStyle w:val="ConsPlusNormal"/>
        <w:ind w:firstLine="540"/>
        <w:jc w:val="both"/>
      </w:pPr>
      <w:r>
        <w:t>Система теплоснабжения - совокупность источников тепловой энергии и теплопотребляющих установок, технологически соединенных тепловыми сетями &lt;1&gt;.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r>
        <w:t xml:space="preserve">&lt;1&gt; Федеральный </w:t>
      </w:r>
      <w:hyperlink r:id="rId8" w:history="1">
        <w:r>
          <w:rPr>
            <w:color w:val="0000FF"/>
          </w:rPr>
          <w:t>закон</w:t>
        </w:r>
      </w:hyperlink>
      <w:r>
        <w:t xml:space="preserve"> от 27 июля 2010 г. N 190-ФЗ "О теплоснабжении".</w:t>
      </w:r>
    </w:p>
    <w:p w:rsidR="00026AC6" w:rsidRDefault="00026AC6">
      <w:pPr>
        <w:pStyle w:val="ConsPlusNormal"/>
        <w:jc w:val="both"/>
      </w:pPr>
    </w:p>
    <w:p w:rsidR="00026AC6" w:rsidRDefault="00026AC6">
      <w:pPr>
        <w:pStyle w:val="ConsPlusNormal"/>
        <w:ind w:firstLine="540"/>
        <w:jc w:val="both"/>
      </w:pPr>
      <w: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 &lt;1&gt;.</w:t>
      </w:r>
    </w:p>
    <w:p w:rsidR="00026AC6" w:rsidRDefault="00026AC6">
      <w:pPr>
        <w:pStyle w:val="ConsPlusNormal"/>
        <w:spacing w:before="220"/>
        <w:ind w:firstLine="540"/>
        <w:jc w:val="both"/>
      </w:pPr>
      <w:r>
        <w:t>Когенерационные установки - оборудование, позволяющее вырабатывать электроэнергию и тепло одновременно (мини ТЭЦ) &lt;2&gt;.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r>
        <w:t xml:space="preserve">&lt;2&gt; </w:t>
      </w:r>
      <w:hyperlink r:id="rId9" w:history="1">
        <w:r>
          <w:rPr>
            <w:color w:val="0000FF"/>
          </w:rPr>
          <w:t>Приказ</w:t>
        </w:r>
      </w:hyperlink>
      <w:r>
        <w:t xml:space="preserve"> Росстата от 18 июля 2019 г. N 414 "Об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p w:rsidR="00026AC6" w:rsidRDefault="00026AC6">
      <w:pPr>
        <w:pStyle w:val="ConsPlusNormal"/>
        <w:jc w:val="both"/>
      </w:pPr>
    </w:p>
    <w:p w:rsidR="00026AC6" w:rsidRDefault="00026AC6">
      <w:pPr>
        <w:pStyle w:val="ConsPlusTitle"/>
        <w:ind w:firstLine="540"/>
        <w:jc w:val="both"/>
        <w:outlineLvl w:val="3"/>
      </w:pPr>
      <w:r>
        <w:t>Справочник видов и типов объектов систем теплоснабжения и тепловых сетей:</w:t>
      </w:r>
    </w:p>
    <w:p w:rsidR="00026AC6" w:rsidRDefault="00026AC6">
      <w:pPr>
        <w:pStyle w:val="ConsPlusNormal"/>
        <w:spacing w:before="220"/>
        <w:ind w:firstLine="540"/>
        <w:jc w:val="both"/>
      </w:pPr>
      <w:r>
        <w:t>1. Вид объектов:</w:t>
      </w:r>
    </w:p>
    <w:p w:rsidR="00026AC6" w:rsidRDefault="00026AC6">
      <w:pPr>
        <w:pStyle w:val="ConsPlusNormal"/>
        <w:spacing w:before="220"/>
        <w:ind w:firstLine="540"/>
        <w:jc w:val="both"/>
      </w:pPr>
      <w:r>
        <w:t>1.1. Объекты, использующие оборудование, работающее под избыточным давлением более 0,07 мегапаскаля (МПа):</w:t>
      </w:r>
    </w:p>
    <w:p w:rsidR="00026AC6" w:rsidRDefault="00026AC6">
      <w:pPr>
        <w:pStyle w:val="ConsPlusNormal"/>
        <w:spacing w:before="220"/>
        <w:ind w:firstLine="540"/>
        <w:jc w:val="both"/>
      </w:pPr>
      <w:r>
        <w:t>а) пара;</w:t>
      </w:r>
    </w:p>
    <w:p w:rsidR="00026AC6" w:rsidRDefault="00026AC6">
      <w:pPr>
        <w:pStyle w:val="ConsPlusNormal"/>
        <w:spacing w:before="220"/>
        <w:ind w:firstLine="540"/>
        <w:jc w:val="both"/>
      </w:pPr>
      <w:r>
        <w:t>б) воды при температуре более 115 градусов Цельсия (°C).</w:t>
      </w:r>
    </w:p>
    <w:p w:rsidR="00026AC6" w:rsidRDefault="00026AC6">
      <w:pPr>
        <w:pStyle w:val="ConsPlusNormal"/>
        <w:spacing w:before="220"/>
        <w:ind w:firstLine="540"/>
        <w:jc w:val="both"/>
      </w:pPr>
      <w:r>
        <w:t>1.2. Все остальные объекты.</w:t>
      </w:r>
    </w:p>
    <w:p w:rsidR="00026AC6" w:rsidRDefault="00026AC6">
      <w:pPr>
        <w:pStyle w:val="ConsPlusNormal"/>
        <w:spacing w:before="220"/>
        <w:ind w:firstLine="540"/>
        <w:jc w:val="both"/>
      </w:pPr>
      <w:r>
        <w:t>2. Типы объектов:</w:t>
      </w:r>
    </w:p>
    <w:p w:rsidR="00026AC6" w:rsidRDefault="00026AC6">
      <w:pPr>
        <w:pStyle w:val="ConsPlusNormal"/>
        <w:spacing w:before="220"/>
        <w:ind w:firstLine="540"/>
        <w:jc w:val="both"/>
      </w:pPr>
      <w:r>
        <w:t>2.1. Источники теплоснабжения:</w:t>
      </w:r>
    </w:p>
    <w:p w:rsidR="00026AC6" w:rsidRDefault="00026AC6">
      <w:pPr>
        <w:pStyle w:val="ConsPlusNormal"/>
        <w:spacing w:before="220"/>
        <w:ind w:firstLine="540"/>
        <w:jc w:val="both"/>
      </w:pPr>
      <w:r>
        <w:lastRenderedPageBreak/>
        <w:t>- Котельные мощностью, Гкал/час:</w:t>
      </w:r>
    </w:p>
    <w:p w:rsidR="00026AC6" w:rsidRDefault="00026AC6">
      <w:pPr>
        <w:pStyle w:val="ConsPlusNormal"/>
        <w:spacing w:before="220"/>
        <w:ind w:firstLine="540"/>
        <w:jc w:val="both"/>
      </w:pPr>
      <w:r>
        <w:t>- до 3;</w:t>
      </w:r>
    </w:p>
    <w:p w:rsidR="00026AC6" w:rsidRDefault="00026AC6">
      <w:pPr>
        <w:pStyle w:val="ConsPlusNormal"/>
        <w:spacing w:before="220"/>
        <w:ind w:firstLine="540"/>
        <w:jc w:val="both"/>
      </w:pPr>
      <w:r>
        <w:t>- от 3 до 20;</w:t>
      </w:r>
    </w:p>
    <w:p w:rsidR="00026AC6" w:rsidRDefault="00026AC6">
      <w:pPr>
        <w:pStyle w:val="ConsPlusNormal"/>
        <w:spacing w:before="220"/>
        <w:ind w:firstLine="540"/>
        <w:jc w:val="both"/>
      </w:pPr>
      <w:r>
        <w:t>- от 20 до 100;</w:t>
      </w:r>
    </w:p>
    <w:p w:rsidR="00026AC6" w:rsidRDefault="00026AC6">
      <w:pPr>
        <w:pStyle w:val="ConsPlusNormal"/>
        <w:spacing w:before="220"/>
        <w:ind w:firstLine="540"/>
        <w:jc w:val="both"/>
      </w:pPr>
      <w:r>
        <w:t>- от 100 и выше.</w:t>
      </w:r>
    </w:p>
    <w:p w:rsidR="00026AC6" w:rsidRDefault="00026AC6">
      <w:pPr>
        <w:pStyle w:val="ConsPlusNormal"/>
        <w:spacing w:before="220"/>
        <w:ind w:firstLine="540"/>
        <w:jc w:val="both"/>
      </w:pPr>
      <w:r>
        <w:t>- Когенерационные установки тепловой и электрической энергии мощностью, тыс. кВт:</w:t>
      </w:r>
    </w:p>
    <w:p w:rsidR="00026AC6" w:rsidRDefault="00026AC6">
      <w:pPr>
        <w:pStyle w:val="ConsPlusNormal"/>
        <w:spacing w:before="220"/>
        <w:ind w:firstLine="540"/>
        <w:jc w:val="both"/>
      </w:pPr>
      <w:r>
        <w:t>- менее 25;</w:t>
      </w:r>
    </w:p>
    <w:p w:rsidR="00026AC6" w:rsidRDefault="00026AC6">
      <w:pPr>
        <w:pStyle w:val="ConsPlusNormal"/>
        <w:spacing w:before="220"/>
        <w:ind w:firstLine="540"/>
        <w:jc w:val="both"/>
      </w:pPr>
      <w:r>
        <w:t>- 25 и более;</w:t>
      </w:r>
    </w:p>
    <w:p w:rsidR="00026AC6" w:rsidRDefault="00026AC6">
      <w:pPr>
        <w:pStyle w:val="ConsPlusNormal"/>
        <w:spacing w:before="220"/>
        <w:ind w:firstLine="540"/>
        <w:jc w:val="both"/>
      </w:pPr>
      <w:r>
        <w:t>- электробойлерные;</w:t>
      </w:r>
    </w:p>
    <w:p w:rsidR="00026AC6" w:rsidRDefault="00026AC6">
      <w:pPr>
        <w:pStyle w:val="ConsPlusNormal"/>
        <w:spacing w:before="220"/>
        <w:ind w:firstLine="540"/>
        <w:jc w:val="both"/>
      </w:pPr>
      <w:r>
        <w:t>- прочие источники.</w:t>
      </w:r>
    </w:p>
    <w:p w:rsidR="00026AC6" w:rsidRDefault="00026AC6">
      <w:pPr>
        <w:pStyle w:val="ConsPlusNormal"/>
        <w:spacing w:before="220"/>
        <w:ind w:firstLine="540"/>
        <w:jc w:val="both"/>
      </w:pPr>
      <w:r>
        <w:t>2.2. Тепловые сети, диаметром, мм:</w:t>
      </w:r>
    </w:p>
    <w:p w:rsidR="00026AC6" w:rsidRDefault="00026AC6">
      <w:pPr>
        <w:pStyle w:val="ConsPlusNormal"/>
        <w:spacing w:before="220"/>
        <w:ind w:firstLine="540"/>
        <w:jc w:val="both"/>
      </w:pPr>
      <w:r>
        <w:t>- до 200;</w:t>
      </w:r>
    </w:p>
    <w:p w:rsidR="00026AC6" w:rsidRDefault="00026AC6">
      <w:pPr>
        <w:pStyle w:val="ConsPlusNormal"/>
        <w:spacing w:before="220"/>
        <w:ind w:firstLine="540"/>
        <w:jc w:val="both"/>
      </w:pPr>
      <w:r>
        <w:t>- от 200 до 400;</w:t>
      </w:r>
    </w:p>
    <w:p w:rsidR="00026AC6" w:rsidRDefault="00026AC6">
      <w:pPr>
        <w:pStyle w:val="ConsPlusNormal"/>
        <w:spacing w:before="220"/>
        <w:ind w:firstLine="540"/>
        <w:jc w:val="both"/>
      </w:pPr>
      <w:r>
        <w:t>- от 400 до 600;</w:t>
      </w:r>
    </w:p>
    <w:p w:rsidR="00026AC6" w:rsidRDefault="00026AC6">
      <w:pPr>
        <w:pStyle w:val="ConsPlusNormal"/>
        <w:spacing w:before="220"/>
        <w:ind w:firstLine="540"/>
        <w:jc w:val="both"/>
      </w:pPr>
      <w:r>
        <w:t>- свыше 600.</w:t>
      </w:r>
    </w:p>
    <w:p w:rsidR="00026AC6" w:rsidRDefault="00026AC6">
      <w:pPr>
        <w:pStyle w:val="ConsPlusNormal"/>
        <w:spacing w:before="220"/>
        <w:ind w:firstLine="540"/>
        <w:jc w:val="both"/>
      </w:pPr>
      <w:r>
        <w:t>2.3. Паровые сети диаметром, мм:</w:t>
      </w:r>
    </w:p>
    <w:p w:rsidR="00026AC6" w:rsidRDefault="00026AC6">
      <w:pPr>
        <w:pStyle w:val="ConsPlusNormal"/>
        <w:spacing w:before="220"/>
        <w:ind w:firstLine="540"/>
        <w:jc w:val="both"/>
      </w:pPr>
      <w:r>
        <w:t>- до 200;</w:t>
      </w:r>
    </w:p>
    <w:p w:rsidR="00026AC6" w:rsidRDefault="00026AC6">
      <w:pPr>
        <w:pStyle w:val="ConsPlusNormal"/>
        <w:spacing w:before="220"/>
        <w:ind w:firstLine="540"/>
        <w:jc w:val="both"/>
      </w:pPr>
      <w:r>
        <w:t>- от 200 до 400;</w:t>
      </w:r>
    </w:p>
    <w:p w:rsidR="00026AC6" w:rsidRDefault="00026AC6">
      <w:pPr>
        <w:pStyle w:val="ConsPlusNormal"/>
        <w:spacing w:before="220"/>
        <w:ind w:firstLine="540"/>
        <w:jc w:val="both"/>
      </w:pPr>
      <w:r>
        <w:t>- от 400 до 600;</w:t>
      </w:r>
    </w:p>
    <w:p w:rsidR="00026AC6" w:rsidRDefault="00026AC6">
      <w:pPr>
        <w:pStyle w:val="ConsPlusNormal"/>
        <w:spacing w:before="220"/>
        <w:ind w:firstLine="540"/>
        <w:jc w:val="both"/>
      </w:pPr>
      <w:r>
        <w:t>- свыше 600.</w:t>
      </w:r>
    </w:p>
    <w:p w:rsidR="00026AC6" w:rsidRDefault="00026AC6">
      <w:pPr>
        <w:pStyle w:val="ConsPlusNormal"/>
        <w:spacing w:before="220"/>
        <w:ind w:firstLine="540"/>
        <w:jc w:val="both"/>
      </w:pPr>
      <w:r>
        <w:t>2.4. Сети горячего водоснабжения.</w:t>
      </w:r>
    </w:p>
    <w:p w:rsidR="00026AC6" w:rsidRDefault="00026AC6">
      <w:pPr>
        <w:pStyle w:val="ConsPlusNormal"/>
        <w:spacing w:before="220"/>
        <w:ind w:firstLine="540"/>
        <w:jc w:val="both"/>
      </w:pPr>
      <w:r>
        <w:t>2.5. Центральные тепловые пункты.</w:t>
      </w:r>
    </w:p>
    <w:p w:rsidR="00026AC6" w:rsidRDefault="00026AC6">
      <w:pPr>
        <w:pStyle w:val="ConsPlusNormal"/>
        <w:spacing w:before="220"/>
        <w:ind w:firstLine="540"/>
        <w:jc w:val="both"/>
      </w:pPr>
      <w:r>
        <w:t>2.6. Насосные станции.</w:t>
      </w:r>
    </w:p>
    <w:p w:rsidR="00026AC6" w:rsidRDefault="00026AC6">
      <w:pPr>
        <w:pStyle w:val="ConsPlusNormal"/>
        <w:spacing w:before="220"/>
        <w:ind w:firstLine="540"/>
        <w:jc w:val="both"/>
      </w:pPr>
      <w:r>
        <w:t>2.7. Вспомогательное оборудование.</w:t>
      </w:r>
    </w:p>
    <w:p w:rsidR="00026AC6" w:rsidRDefault="00026AC6">
      <w:pPr>
        <w:pStyle w:val="ConsPlusNormal"/>
        <w:jc w:val="both"/>
      </w:pPr>
    </w:p>
    <w:p w:rsidR="00026AC6" w:rsidRDefault="00026AC6">
      <w:pPr>
        <w:pStyle w:val="ConsPlusTitle"/>
        <w:jc w:val="center"/>
        <w:outlineLvl w:val="2"/>
      </w:pPr>
      <w:r>
        <w:t>2. Электроснабжение</w:t>
      </w:r>
    </w:p>
    <w:p w:rsidR="00026AC6" w:rsidRDefault="00026AC6">
      <w:pPr>
        <w:pStyle w:val="ConsPlusNormal"/>
        <w:jc w:val="both"/>
      </w:pPr>
    </w:p>
    <w:p w:rsidR="00026AC6" w:rsidRDefault="00026AC6">
      <w:pPr>
        <w:pStyle w:val="ConsPlusNormal"/>
        <w:ind w:firstLine="540"/>
        <w:jc w:val="both"/>
      </w:pPr>
      <w:r>
        <w:t>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 &lt;3&gt;.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bookmarkStart w:id="81" w:name="P737"/>
      <w:bookmarkEnd w:id="81"/>
      <w:r>
        <w:t xml:space="preserve">&lt;3&gt; Федеральный </w:t>
      </w:r>
      <w:hyperlink r:id="rId10" w:history="1">
        <w:r>
          <w:rPr>
            <w:color w:val="0000FF"/>
          </w:rPr>
          <w:t>закон</w:t>
        </w:r>
      </w:hyperlink>
      <w:r>
        <w:t xml:space="preserve"> от 26 марта 2003 г. N 35-ФЗ "Об электроэнергетике".</w:t>
      </w:r>
    </w:p>
    <w:p w:rsidR="00026AC6" w:rsidRDefault="00026AC6">
      <w:pPr>
        <w:pStyle w:val="ConsPlusNormal"/>
        <w:jc w:val="both"/>
      </w:pPr>
    </w:p>
    <w:p w:rsidR="00026AC6" w:rsidRDefault="00026AC6">
      <w:pPr>
        <w:pStyle w:val="ConsPlusNormal"/>
        <w:ind w:firstLine="540"/>
        <w:jc w:val="both"/>
      </w:pPr>
      <w:r>
        <w:t xml:space="preserve">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w:t>
      </w:r>
      <w:hyperlink w:anchor="P737" w:history="1">
        <w:r>
          <w:rPr>
            <w:color w:val="0000FF"/>
          </w:rPr>
          <w:t>&lt;3&gt;</w:t>
        </w:r>
      </w:hyperlink>
      <w:r>
        <w:t>.</w:t>
      </w:r>
    </w:p>
    <w:p w:rsidR="00026AC6" w:rsidRDefault="00026AC6">
      <w:pPr>
        <w:pStyle w:val="ConsPlusNormal"/>
        <w:jc w:val="both"/>
      </w:pPr>
    </w:p>
    <w:p w:rsidR="00026AC6" w:rsidRDefault="00026AC6">
      <w:pPr>
        <w:pStyle w:val="ConsPlusTitle"/>
        <w:ind w:firstLine="540"/>
        <w:jc w:val="both"/>
        <w:outlineLvl w:val="3"/>
      </w:pPr>
      <w:r>
        <w:t>Справочник видов и типов объектов систем электроснабжения:</w:t>
      </w:r>
    </w:p>
    <w:p w:rsidR="00026AC6" w:rsidRDefault="00026AC6">
      <w:pPr>
        <w:pStyle w:val="ConsPlusNormal"/>
        <w:spacing w:before="220"/>
        <w:ind w:firstLine="540"/>
        <w:jc w:val="both"/>
      </w:pPr>
      <w:r>
        <w:t>1. Вид объектов:</w:t>
      </w:r>
    </w:p>
    <w:p w:rsidR="00026AC6" w:rsidRDefault="00026AC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26AC6">
        <w:trPr>
          <w:jc w:val="center"/>
        </w:trPr>
        <w:tc>
          <w:tcPr>
            <w:tcW w:w="9294" w:type="dxa"/>
            <w:tcBorders>
              <w:top w:val="nil"/>
              <w:left w:val="single" w:sz="24" w:space="0" w:color="CED3F1"/>
              <w:bottom w:val="nil"/>
              <w:right w:val="single" w:sz="24" w:space="0" w:color="F4F3F8"/>
            </w:tcBorders>
            <w:shd w:val="clear" w:color="auto" w:fill="F4F3F8"/>
          </w:tcPr>
          <w:p w:rsidR="00026AC6" w:rsidRDefault="00026AC6">
            <w:pPr>
              <w:pStyle w:val="ConsPlusNormal"/>
              <w:jc w:val="both"/>
            </w:pPr>
            <w:r>
              <w:rPr>
                <w:color w:val="392C69"/>
              </w:rPr>
              <w:t>КонсультантПлюс: примечание.</w:t>
            </w:r>
          </w:p>
          <w:p w:rsidR="00026AC6" w:rsidRDefault="00026AC6">
            <w:pPr>
              <w:pStyle w:val="ConsPlusNormal"/>
              <w:jc w:val="both"/>
            </w:pPr>
            <w:r>
              <w:rPr>
                <w:color w:val="392C69"/>
              </w:rPr>
              <w:t>Нумерация подпунктов дана в соответствии с официальным текстом документа.</w:t>
            </w:r>
          </w:p>
        </w:tc>
      </w:tr>
    </w:tbl>
    <w:p w:rsidR="00026AC6" w:rsidRDefault="00026AC6">
      <w:pPr>
        <w:pStyle w:val="ConsPlusNormal"/>
        <w:spacing w:before="280"/>
        <w:ind w:firstLine="540"/>
        <w:jc w:val="both"/>
      </w:pPr>
      <w:r>
        <w:t>1.3. Объекты генерации.</w:t>
      </w:r>
    </w:p>
    <w:p w:rsidR="00026AC6" w:rsidRDefault="00026AC6">
      <w:pPr>
        <w:pStyle w:val="ConsPlusNormal"/>
        <w:spacing w:before="220"/>
        <w:ind w:firstLine="540"/>
        <w:jc w:val="both"/>
      </w:pPr>
      <w:r>
        <w:t>1.4. Объекты электросетевого хозяйства.</w:t>
      </w:r>
    </w:p>
    <w:p w:rsidR="00026AC6" w:rsidRDefault="00026AC6">
      <w:pPr>
        <w:pStyle w:val="ConsPlusNormal"/>
        <w:spacing w:before="220"/>
        <w:ind w:firstLine="540"/>
        <w:jc w:val="both"/>
      </w:pPr>
      <w:r>
        <w:t>2. Типы объектов:</w:t>
      </w:r>
    </w:p>
    <w:p w:rsidR="00026AC6" w:rsidRDefault="00026AC6">
      <w:pPr>
        <w:pStyle w:val="ConsPlusNormal"/>
        <w:spacing w:before="220"/>
        <w:ind w:firstLine="540"/>
        <w:jc w:val="both"/>
      </w:pPr>
      <w:r>
        <w:t>2.1. Электростанции (электрогенераторные установки).</w:t>
      </w:r>
    </w:p>
    <w:p w:rsidR="00026AC6" w:rsidRDefault="00026AC6">
      <w:pPr>
        <w:pStyle w:val="ConsPlusNormal"/>
        <w:spacing w:before="220"/>
        <w:ind w:firstLine="540"/>
        <w:jc w:val="both"/>
      </w:pPr>
      <w:r>
        <w:t>2.1.1. Тепловая паротурбинная.</w:t>
      </w:r>
    </w:p>
    <w:p w:rsidR="00026AC6" w:rsidRDefault="00026AC6">
      <w:pPr>
        <w:pStyle w:val="ConsPlusNormal"/>
        <w:spacing w:before="220"/>
        <w:ind w:firstLine="540"/>
        <w:jc w:val="both"/>
      </w:pPr>
      <w:r>
        <w:t>2.1.2. Дизельная.</w:t>
      </w:r>
    </w:p>
    <w:p w:rsidR="00026AC6" w:rsidRDefault="00026AC6">
      <w:pPr>
        <w:pStyle w:val="ConsPlusNormal"/>
        <w:spacing w:before="220"/>
        <w:ind w:firstLine="540"/>
        <w:jc w:val="both"/>
      </w:pPr>
      <w:r>
        <w:t>2.1.3. С газогенераторным двигателем и другими двигателями.</w:t>
      </w:r>
    </w:p>
    <w:p w:rsidR="00026AC6" w:rsidRDefault="00026AC6">
      <w:pPr>
        <w:pStyle w:val="ConsPlusNormal"/>
        <w:spacing w:before="220"/>
        <w:ind w:firstLine="540"/>
        <w:jc w:val="both"/>
      </w:pPr>
      <w:r>
        <w:t>2.1.4. Атомная.</w:t>
      </w:r>
    </w:p>
    <w:p w:rsidR="00026AC6" w:rsidRDefault="00026AC6">
      <w:pPr>
        <w:pStyle w:val="ConsPlusNormal"/>
        <w:spacing w:before="220"/>
        <w:ind w:firstLine="540"/>
        <w:jc w:val="both"/>
      </w:pPr>
      <w:r>
        <w:t>2.1.5. Гидроэлектростанция.</w:t>
      </w:r>
    </w:p>
    <w:p w:rsidR="00026AC6" w:rsidRDefault="00026AC6">
      <w:pPr>
        <w:pStyle w:val="ConsPlusNormal"/>
        <w:spacing w:before="220"/>
        <w:ind w:firstLine="540"/>
        <w:jc w:val="both"/>
      </w:pPr>
      <w:r>
        <w:t>2.1.6. Ветровая.</w:t>
      </w:r>
    </w:p>
    <w:p w:rsidR="00026AC6" w:rsidRDefault="00026AC6">
      <w:pPr>
        <w:pStyle w:val="ConsPlusNormal"/>
        <w:spacing w:before="220"/>
        <w:ind w:firstLine="540"/>
        <w:jc w:val="both"/>
      </w:pPr>
      <w:r>
        <w:t>2.1.7. Геотермальная.</w:t>
      </w:r>
    </w:p>
    <w:p w:rsidR="00026AC6" w:rsidRDefault="00026AC6">
      <w:pPr>
        <w:pStyle w:val="ConsPlusNormal"/>
        <w:spacing w:before="220"/>
        <w:ind w:firstLine="540"/>
        <w:jc w:val="both"/>
      </w:pPr>
      <w:r>
        <w:t>2.1.8. Солнечная.</w:t>
      </w:r>
    </w:p>
    <w:p w:rsidR="00026AC6" w:rsidRDefault="00026AC6">
      <w:pPr>
        <w:pStyle w:val="ConsPlusNormal"/>
        <w:spacing w:before="220"/>
        <w:ind w:firstLine="540"/>
        <w:jc w:val="both"/>
      </w:pPr>
      <w:r>
        <w:t>2.1.9. Биоэлектростанция.</w:t>
      </w:r>
    </w:p>
    <w:p w:rsidR="00026AC6" w:rsidRDefault="00026AC6">
      <w:pPr>
        <w:pStyle w:val="ConsPlusNormal"/>
        <w:spacing w:before="220"/>
        <w:ind w:firstLine="540"/>
        <w:jc w:val="both"/>
      </w:pPr>
      <w:r>
        <w:t>2.2. Когенерационные установки тепловой и электрической энергии мощностью, тыс. кВт:</w:t>
      </w:r>
    </w:p>
    <w:p w:rsidR="00026AC6" w:rsidRDefault="00026AC6">
      <w:pPr>
        <w:pStyle w:val="ConsPlusNormal"/>
        <w:spacing w:before="220"/>
        <w:ind w:firstLine="540"/>
        <w:jc w:val="both"/>
      </w:pPr>
      <w:r>
        <w:t>- менее 25;</w:t>
      </w:r>
    </w:p>
    <w:p w:rsidR="00026AC6" w:rsidRDefault="00026AC6">
      <w:pPr>
        <w:pStyle w:val="ConsPlusNormal"/>
        <w:spacing w:before="220"/>
        <w:ind w:firstLine="540"/>
        <w:jc w:val="both"/>
      </w:pPr>
      <w:r>
        <w:t>- 25 и более;</w:t>
      </w:r>
    </w:p>
    <w:p w:rsidR="00026AC6" w:rsidRDefault="00026AC6">
      <w:pPr>
        <w:pStyle w:val="ConsPlusNormal"/>
        <w:spacing w:before="220"/>
        <w:ind w:firstLine="540"/>
        <w:jc w:val="both"/>
      </w:pPr>
      <w:r>
        <w:t>- электробойлерные;</w:t>
      </w:r>
    </w:p>
    <w:p w:rsidR="00026AC6" w:rsidRDefault="00026AC6">
      <w:pPr>
        <w:pStyle w:val="ConsPlusNormal"/>
        <w:spacing w:before="220"/>
        <w:ind w:firstLine="540"/>
        <w:jc w:val="both"/>
      </w:pPr>
      <w:r>
        <w:t>- прочие источники.</w:t>
      </w:r>
    </w:p>
    <w:p w:rsidR="00026AC6" w:rsidRDefault="00026AC6">
      <w:pPr>
        <w:pStyle w:val="ConsPlusNormal"/>
        <w:spacing w:before="220"/>
        <w:ind w:firstLine="540"/>
        <w:jc w:val="both"/>
      </w:pPr>
      <w:r>
        <w:t>2.3. Трансформаторные и иные подстанции (ПС)</w:t>
      </w:r>
    </w:p>
    <w:p w:rsidR="00026AC6" w:rsidRDefault="00026AC6">
      <w:pPr>
        <w:pStyle w:val="ConsPlusNormal"/>
        <w:spacing w:before="220"/>
        <w:ind w:firstLine="540"/>
        <w:jc w:val="both"/>
      </w:pPr>
      <w:r>
        <w:t>2.4. Воздушные линии электропередач (ВЛ), номинального класса напряжения:</w:t>
      </w:r>
    </w:p>
    <w:p w:rsidR="00026AC6" w:rsidRDefault="00026AC6">
      <w:pPr>
        <w:pStyle w:val="ConsPlusNormal"/>
        <w:spacing w:before="220"/>
        <w:ind w:firstLine="540"/>
        <w:jc w:val="both"/>
      </w:pPr>
      <w:r>
        <w:t>- 330 киловольт и выше;</w:t>
      </w:r>
    </w:p>
    <w:p w:rsidR="00026AC6" w:rsidRDefault="00026AC6">
      <w:pPr>
        <w:pStyle w:val="ConsPlusNormal"/>
        <w:spacing w:before="220"/>
        <w:ind w:firstLine="540"/>
        <w:jc w:val="both"/>
      </w:pPr>
      <w:r>
        <w:t>- 220 киловольт;</w:t>
      </w:r>
    </w:p>
    <w:p w:rsidR="00026AC6" w:rsidRDefault="00026AC6">
      <w:pPr>
        <w:pStyle w:val="ConsPlusNormal"/>
        <w:spacing w:before="220"/>
        <w:ind w:firstLine="540"/>
        <w:jc w:val="both"/>
      </w:pPr>
      <w:r>
        <w:t>- 110 (150) киловольт.</w:t>
      </w:r>
    </w:p>
    <w:p w:rsidR="00026AC6" w:rsidRDefault="00026AC6">
      <w:pPr>
        <w:pStyle w:val="ConsPlusNormal"/>
        <w:spacing w:before="220"/>
        <w:ind w:firstLine="540"/>
        <w:jc w:val="both"/>
      </w:pPr>
      <w:r>
        <w:lastRenderedPageBreak/>
        <w:t>2.5. Кабельные линии электропередач, номинального класса напряжения:</w:t>
      </w:r>
    </w:p>
    <w:p w:rsidR="00026AC6" w:rsidRDefault="00026AC6">
      <w:pPr>
        <w:pStyle w:val="ConsPlusNormal"/>
        <w:spacing w:before="220"/>
        <w:ind w:firstLine="540"/>
        <w:jc w:val="both"/>
      </w:pPr>
      <w:r>
        <w:t>- 330 киловольт и выше;</w:t>
      </w:r>
    </w:p>
    <w:p w:rsidR="00026AC6" w:rsidRDefault="00026AC6">
      <w:pPr>
        <w:pStyle w:val="ConsPlusNormal"/>
        <w:spacing w:before="220"/>
        <w:ind w:firstLine="540"/>
        <w:jc w:val="both"/>
      </w:pPr>
      <w:r>
        <w:t>- 220 киловольт;</w:t>
      </w:r>
    </w:p>
    <w:p w:rsidR="00026AC6" w:rsidRDefault="00026AC6">
      <w:pPr>
        <w:pStyle w:val="ConsPlusNormal"/>
        <w:spacing w:before="220"/>
        <w:ind w:firstLine="540"/>
        <w:jc w:val="both"/>
      </w:pPr>
      <w:r>
        <w:t>- 110 (150) киловольт.</w:t>
      </w:r>
    </w:p>
    <w:p w:rsidR="00026AC6" w:rsidRDefault="00026AC6">
      <w:pPr>
        <w:pStyle w:val="ConsPlusNormal"/>
        <w:spacing w:before="220"/>
        <w:ind w:firstLine="540"/>
        <w:jc w:val="both"/>
      </w:pPr>
      <w:r>
        <w:t>2.6. Электрические сети по уровню напряжения в сетях:</w:t>
      </w:r>
    </w:p>
    <w:p w:rsidR="00026AC6" w:rsidRDefault="00026AC6">
      <w:pPr>
        <w:pStyle w:val="ConsPlusNormal"/>
        <w:spacing w:before="220"/>
        <w:ind w:firstLine="540"/>
        <w:jc w:val="both"/>
      </w:pPr>
      <w:r>
        <w:t>- высокое напряжение - 110 кВ и выше (ВН).</w:t>
      </w:r>
    </w:p>
    <w:p w:rsidR="00026AC6" w:rsidRDefault="00026AC6">
      <w:pPr>
        <w:pStyle w:val="ConsPlusNormal"/>
        <w:spacing w:before="220"/>
        <w:ind w:firstLine="540"/>
        <w:jc w:val="both"/>
      </w:pPr>
      <w:r>
        <w:t>- среднее первое напряжение - 27,5 - 60 кВ (СН1).</w:t>
      </w:r>
    </w:p>
    <w:p w:rsidR="00026AC6" w:rsidRDefault="00026AC6">
      <w:pPr>
        <w:pStyle w:val="ConsPlusNormal"/>
        <w:spacing w:before="220"/>
        <w:ind w:firstLine="540"/>
        <w:jc w:val="both"/>
      </w:pPr>
      <w:r>
        <w:t>- среднее второе напряжение - 1 - 20 кВ (СН2).</w:t>
      </w:r>
    </w:p>
    <w:p w:rsidR="00026AC6" w:rsidRDefault="00026AC6">
      <w:pPr>
        <w:pStyle w:val="ConsPlusNormal"/>
        <w:spacing w:before="220"/>
        <w:ind w:firstLine="540"/>
        <w:jc w:val="both"/>
      </w:pPr>
      <w:r>
        <w:t>- низкое напряжение - 0,4 и ниже (НН).</w:t>
      </w:r>
    </w:p>
    <w:p w:rsidR="00026AC6" w:rsidRDefault="00026AC6">
      <w:pPr>
        <w:pStyle w:val="ConsPlusNormal"/>
        <w:spacing w:before="220"/>
        <w:ind w:firstLine="540"/>
        <w:jc w:val="both"/>
      </w:pPr>
      <w:r>
        <w:t>2.7. Распределительные устройства (РУ), в том числе распределительные устройства открытые (ОРУ).</w:t>
      </w:r>
    </w:p>
    <w:p w:rsidR="00026AC6" w:rsidRDefault="00026AC6">
      <w:pPr>
        <w:pStyle w:val="ConsPlusNormal"/>
        <w:spacing w:before="220"/>
        <w:ind w:firstLine="540"/>
        <w:jc w:val="both"/>
      </w:pPr>
      <w:r>
        <w:t>2.8. Вводное устройство (ВУ).</w:t>
      </w:r>
    </w:p>
    <w:p w:rsidR="00026AC6" w:rsidRDefault="00026AC6">
      <w:pPr>
        <w:pStyle w:val="ConsPlusNormal"/>
        <w:spacing w:before="220"/>
        <w:ind w:firstLine="540"/>
        <w:jc w:val="both"/>
      </w:pPr>
      <w:r>
        <w:t>2.9. Вводно-распределительным (ВРУ).</w:t>
      </w:r>
    </w:p>
    <w:p w:rsidR="00026AC6" w:rsidRDefault="00026AC6">
      <w:pPr>
        <w:pStyle w:val="ConsPlusNormal"/>
        <w:spacing w:before="220"/>
        <w:ind w:firstLine="540"/>
        <w:jc w:val="both"/>
      </w:pPr>
      <w:r>
        <w:t>2.10. Питающая сеть (сеть от распределительного устройства подстанции или ответвления от воздушных линий электропередачи до ВУ, ВРУ, ГРЩ &lt;4&gt;).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r>
        <w:t xml:space="preserve">&lt;4&gt; </w:t>
      </w:r>
      <w:hyperlink r:id="rId11" w:history="1">
        <w:r>
          <w:rPr>
            <w:color w:val="0000FF"/>
          </w:rPr>
          <w:t>Правила</w:t>
        </w:r>
      </w:hyperlink>
      <w:r>
        <w:t xml:space="preserve"> устройства электроустановок, утвержденные Министром топлива и энергетики Российской Федерации 6 октября 1999 г.</w:t>
      </w:r>
    </w:p>
    <w:p w:rsidR="00026AC6" w:rsidRDefault="00026AC6">
      <w:pPr>
        <w:pStyle w:val="ConsPlusNormal"/>
        <w:jc w:val="both"/>
      </w:pPr>
    </w:p>
    <w:p w:rsidR="00026AC6" w:rsidRDefault="00026AC6">
      <w:pPr>
        <w:pStyle w:val="ConsPlusNormal"/>
        <w:ind w:firstLine="540"/>
        <w:jc w:val="both"/>
      </w:pPr>
      <w:r>
        <w:t>2.11. Комплексы технологического и вспомогательного оборудования.</w:t>
      </w:r>
    </w:p>
    <w:p w:rsidR="00026AC6" w:rsidRDefault="00026AC6">
      <w:pPr>
        <w:pStyle w:val="ConsPlusNormal"/>
        <w:spacing w:before="220"/>
        <w:ind w:firstLine="540"/>
        <w:jc w:val="both"/>
      </w:pPr>
      <w:r>
        <w:t>2.12. Системы и средства управления объектами электросетевого хозяйства.</w:t>
      </w:r>
    </w:p>
    <w:p w:rsidR="00026AC6" w:rsidRDefault="00026AC6">
      <w:pPr>
        <w:pStyle w:val="ConsPlusNormal"/>
        <w:jc w:val="both"/>
      </w:pPr>
    </w:p>
    <w:p w:rsidR="00026AC6" w:rsidRDefault="00026AC6">
      <w:pPr>
        <w:pStyle w:val="ConsPlusTitle"/>
        <w:jc w:val="center"/>
        <w:outlineLvl w:val="2"/>
      </w:pPr>
      <w:r>
        <w:t>3. Водоснабжение</w:t>
      </w:r>
    </w:p>
    <w:p w:rsidR="00026AC6" w:rsidRDefault="00026AC6">
      <w:pPr>
        <w:pStyle w:val="ConsPlusNormal"/>
        <w:jc w:val="both"/>
      </w:pPr>
    </w:p>
    <w:p w:rsidR="00026AC6" w:rsidRDefault="00026AC6">
      <w:pPr>
        <w:pStyle w:val="ConsPlusTitle"/>
        <w:ind w:firstLine="540"/>
        <w:jc w:val="both"/>
        <w:outlineLvl w:val="3"/>
      </w:pPr>
      <w:r>
        <w:t>Справочник видов и типов объектов водоснабжения:</w:t>
      </w:r>
    </w:p>
    <w:p w:rsidR="00026AC6" w:rsidRDefault="00026AC6">
      <w:pPr>
        <w:pStyle w:val="ConsPlusNormal"/>
        <w:spacing w:before="220"/>
        <w:ind w:firstLine="540"/>
        <w:jc w:val="both"/>
      </w:pPr>
      <w:r>
        <w:t>1. Вид объектов водоснабжения:</w:t>
      </w:r>
    </w:p>
    <w:p w:rsidR="00026AC6" w:rsidRDefault="00026AC6">
      <w:pPr>
        <w:pStyle w:val="ConsPlusNormal"/>
        <w:spacing w:before="220"/>
        <w:ind w:firstLine="540"/>
        <w:jc w:val="both"/>
      </w:pPr>
      <w:r>
        <w:t>1.1. Водонасосный объект.</w:t>
      </w:r>
    </w:p>
    <w:p w:rsidR="00026AC6" w:rsidRDefault="00026AC6">
      <w:pPr>
        <w:pStyle w:val="ConsPlusNormal"/>
        <w:spacing w:before="220"/>
        <w:ind w:firstLine="540"/>
        <w:jc w:val="both"/>
      </w:pPr>
      <w:r>
        <w:t>1.2. Водозаборные сооружения.</w:t>
      </w:r>
    </w:p>
    <w:p w:rsidR="00026AC6" w:rsidRDefault="00026AC6">
      <w:pPr>
        <w:pStyle w:val="ConsPlusNormal"/>
        <w:spacing w:before="220"/>
        <w:ind w:firstLine="540"/>
        <w:jc w:val="both"/>
      </w:pPr>
      <w:r>
        <w:t>1.3. Вспомогательные здания, сооружения.</w:t>
      </w:r>
    </w:p>
    <w:p w:rsidR="00026AC6" w:rsidRDefault="00026AC6">
      <w:pPr>
        <w:pStyle w:val="ConsPlusNormal"/>
        <w:spacing w:before="220"/>
        <w:ind w:firstLine="540"/>
        <w:jc w:val="both"/>
      </w:pPr>
      <w:r>
        <w:t>1.4. Сооружения водоподготовки.</w:t>
      </w:r>
    </w:p>
    <w:p w:rsidR="00026AC6" w:rsidRDefault="00026AC6">
      <w:pPr>
        <w:pStyle w:val="ConsPlusNormal"/>
        <w:spacing w:before="220"/>
        <w:ind w:firstLine="540"/>
        <w:jc w:val="both"/>
      </w:pPr>
      <w:r>
        <w:t>1.5. Водозаборные сооружения.</w:t>
      </w:r>
    </w:p>
    <w:p w:rsidR="00026AC6" w:rsidRDefault="00026AC6">
      <w:pPr>
        <w:pStyle w:val="ConsPlusNormal"/>
        <w:spacing w:before="220"/>
        <w:ind w:firstLine="540"/>
        <w:jc w:val="both"/>
      </w:pPr>
      <w:r>
        <w:t>2. Типы объектов водоснабжения:</w:t>
      </w:r>
    </w:p>
    <w:p w:rsidR="00026AC6" w:rsidRDefault="00026AC6">
      <w:pPr>
        <w:pStyle w:val="ConsPlusNormal"/>
        <w:spacing w:before="220"/>
        <w:ind w:firstLine="540"/>
        <w:jc w:val="both"/>
      </w:pPr>
      <w:r>
        <w:t>2.1. Береговой водозабор.</w:t>
      </w:r>
    </w:p>
    <w:p w:rsidR="00026AC6" w:rsidRDefault="00026AC6">
      <w:pPr>
        <w:pStyle w:val="ConsPlusNormal"/>
        <w:spacing w:before="220"/>
        <w:ind w:firstLine="540"/>
        <w:jc w:val="both"/>
      </w:pPr>
      <w:r>
        <w:t>2.2. Русловой водозабор.</w:t>
      </w:r>
    </w:p>
    <w:p w:rsidR="00026AC6" w:rsidRDefault="00026AC6">
      <w:pPr>
        <w:pStyle w:val="ConsPlusNormal"/>
        <w:spacing w:before="220"/>
        <w:ind w:firstLine="540"/>
        <w:jc w:val="both"/>
      </w:pPr>
      <w:r>
        <w:lastRenderedPageBreak/>
        <w:t>2.3. Горизонтальный водозабор.</w:t>
      </w:r>
    </w:p>
    <w:p w:rsidR="00026AC6" w:rsidRDefault="00026AC6">
      <w:pPr>
        <w:pStyle w:val="ConsPlusNormal"/>
        <w:spacing w:before="220"/>
        <w:ind w:firstLine="540"/>
        <w:jc w:val="both"/>
      </w:pPr>
      <w:r>
        <w:t>2.4. Лучевой водозабор.</w:t>
      </w:r>
    </w:p>
    <w:p w:rsidR="00026AC6" w:rsidRDefault="00026AC6">
      <w:pPr>
        <w:pStyle w:val="ConsPlusNormal"/>
        <w:spacing w:before="220"/>
        <w:ind w:firstLine="540"/>
        <w:jc w:val="both"/>
      </w:pPr>
      <w:r>
        <w:t>2.5. Водозаборная скважина.</w:t>
      </w:r>
    </w:p>
    <w:p w:rsidR="00026AC6" w:rsidRDefault="00026AC6">
      <w:pPr>
        <w:pStyle w:val="ConsPlusNormal"/>
        <w:spacing w:before="220"/>
        <w:ind w:firstLine="540"/>
        <w:jc w:val="both"/>
      </w:pPr>
      <w:r>
        <w:t>2.6. Шахтный колодец.</w:t>
      </w:r>
    </w:p>
    <w:p w:rsidR="00026AC6" w:rsidRDefault="00026AC6">
      <w:pPr>
        <w:pStyle w:val="ConsPlusNormal"/>
        <w:spacing w:before="220"/>
        <w:ind w:firstLine="540"/>
        <w:jc w:val="both"/>
      </w:pPr>
      <w:r>
        <w:t>2.7. Каптажное сооружение.</w:t>
      </w:r>
    </w:p>
    <w:p w:rsidR="00026AC6" w:rsidRDefault="00026AC6">
      <w:pPr>
        <w:pStyle w:val="ConsPlusNormal"/>
        <w:spacing w:before="220"/>
        <w:ind w:firstLine="540"/>
        <w:jc w:val="both"/>
      </w:pPr>
      <w:r>
        <w:t>2.8. Иное.</w:t>
      </w:r>
    </w:p>
    <w:p w:rsidR="00026AC6" w:rsidRDefault="00026AC6">
      <w:pPr>
        <w:pStyle w:val="ConsPlusNormal"/>
        <w:spacing w:before="220"/>
        <w:ind w:firstLine="540"/>
        <w:jc w:val="both"/>
      </w:pPr>
      <w:r>
        <w:t>2.9. Станция водоподготовки.</w:t>
      </w:r>
    </w:p>
    <w:p w:rsidR="00026AC6" w:rsidRDefault="00026AC6">
      <w:pPr>
        <w:pStyle w:val="ConsPlusNormal"/>
        <w:spacing w:before="220"/>
        <w:ind w:firstLine="540"/>
        <w:jc w:val="both"/>
      </w:pPr>
      <w:r>
        <w:t>2.10. Станция обеззараживания.</w:t>
      </w:r>
    </w:p>
    <w:p w:rsidR="00026AC6" w:rsidRDefault="00026AC6">
      <w:pPr>
        <w:pStyle w:val="ConsPlusNormal"/>
        <w:spacing w:before="220"/>
        <w:ind w:firstLine="540"/>
        <w:jc w:val="both"/>
      </w:pPr>
      <w:r>
        <w:t>2.11. Резервуар чистой воды.</w:t>
      </w:r>
    </w:p>
    <w:p w:rsidR="00026AC6" w:rsidRDefault="00026AC6">
      <w:pPr>
        <w:pStyle w:val="ConsPlusNormal"/>
        <w:spacing w:before="220"/>
        <w:ind w:firstLine="540"/>
        <w:jc w:val="both"/>
      </w:pPr>
      <w:r>
        <w:t>2.12. Котельная станция.</w:t>
      </w:r>
    </w:p>
    <w:p w:rsidR="00026AC6" w:rsidRDefault="00026AC6">
      <w:pPr>
        <w:pStyle w:val="ConsPlusNormal"/>
        <w:spacing w:before="220"/>
        <w:ind w:firstLine="540"/>
        <w:jc w:val="both"/>
      </w:pPr>
      <w:r>
        <w:t>2.13. Трансформаторная подстанция.</w:t>
      </w:r>
    </w:p>
    <w:p w:rsidR="00026AC6" w:rsidRDefault="00026AC6">
      <w:pPr>
        <w:pStyle w:val="ConsPlusNormal"/>
        <w:spacing w:before="220"/>
        <w:ind w:firstLine="540"/>
        <w:jc w:val="both"/>
      </w:pPr>
      <w:r>
        <w:t>2.14. Водонапорная башня.</w:t>
      </w:r>
    </w:p>
    <w:p w:rsidR="00026AC6" w:rsidRDefault="00026AC6">
      <w:pPr>
        <w:pStyle w:val="ConsPlusNormal"/>
        <w:spacing w:before="220"/>
        <w:ind w:firstLine="540"/>
        <w:jc w:val="both"/>
      </w:pPr>
      <w:r>
        <w:t>2.15. Магистральная сеть.</w:t>
      </w:r>
    </w:p>
    <w:p w:rsidR="00026AC6" w:rsidRDefault="00026AC6">
      <w:pPr>
        <w:pStyle w:val="ConsPlusNormal"/>
        <w:spacing w:before="220"/>
        <w:ind w:firstLine="540"/>
        <w:jc w:val="both"/>
      </w:pPr>
      <w:r>
        <w:t>2.16. Квартальная сеть.</w:t>
      </w:r>
    </w:p>
    <w:p w:rsidR="00026AC6" w:rsidRDefault="00026AC6">
      <w:pPr>
        <w:pStyle w:val="ConsPlusNormal"/>
        <w:spacing w:before="220"/>
        <w:ind w:firstLine="540"/>
        <w:jc w:val="both"/>
      </w:pPr>
      <w:r>
        <w:t>2.17. Питающая сеть.</w:t>
      </w:r>
    </w:p>
    <w:p w:rsidR="00026AC6" w:rsidRDefault="00026AC6">
      <w:pPr>
        <w:pStyle w:val="ConsPlusNormal"/>
        <w:spacing w:before="220"/>
        <w:ind w:firstLine="540"/>
        <w:jc w:val="both"/>
      </w:pPr>
      <w:r>
        <w:t>2.18. Насосная станция подкачки.</w:t>
      </w:r>
    </w:p>
    <w:p w:rsidR="00026AC6" w:rsidRDefault="00026AC6">
      <w:pPr>
        <w:pStyle w:val="ConsPlusNormal"/>
        <w:spacing w:before="220"/>
        <w:ind w:firstLine="540"/>
        <w:jc w:val="both"/>
      </w:pPr>
      <w:r>
        <w:t>2.19. Насосная станция циркуляционная.</w:t>
      </w:r>
    </w:p>
    <w:p w:rsidR="00026AC6" w:rsidRDefault="00026AC6">
      <w:pPr>
        <w:pStyle w:val="ConsPlusNormal"/>
        <w:spacing w:before="220"/>
        <w:ind w:firstLine="540"/>
        <w:jc w:val="both"/>
      </w:pPr>
      <w:r>
        <w:t>2.20. Насосная станция 2 подъема.</w:t>
      </w:r>
    </w:p>
    <w:p w:rsidR="00026AC6" w:rsidRDefault="00026AC6">
      <w:pPr>
        <w:pStyle w:val="ConsPlusNormal"/>
        <w:spacing w:before="220"/>
        <w:ind w:firstLine="540"/>
        <w:jc w:val="both"/>
      </w:pPr>
      <w:r>
        <w:t>2.21. Насосная станция 3 и послед. подъема.</w:t>
      </w:r>
    </w:p>
    <w:p w:rsidR="00026AC6" w:rsidRDefault="00026AC6">
      <w:pPr>
        <w:pStyle w:val="ConsPlusNormal"/>
        <w:spacing w:before="220"/>
        <w:ind w:firstLine="540"/>
        <w:jc w:val="both"/>
      </w:pPr>
      <w:r>
        <w:t>2.22. Насосная станция 1 подъема.</w:t>
      </w:r>
    </w:p>
    <w:p w:rsidR="00026AC6" w:rsidRDefault="00026AC6">
      <w:pPr>
        <w:pStyle w:val="ConsPlusNormal"/>
        <w:spacing w:before="220"/>
        <w:ind w:firstLine="540"/>
        <w:jc w:val="both"/>
      </w:pPr>
      <w:r>
        <w:t>2.23. Комбинированный водозабор.</w:t>
      </w:r>
    </w:p>
    <w:p w:rsidR="00026AC6" w:rsidRDefault="00026AC6">
      <w:pPr>
        <w:pStyle w:val="ConsPlusNormal"/>
        <w:spacing w:before="220"/>
        <w:ind w:firstLine="540"/>
        <w:jc w:val="both"/>
      </w:pPr>
      <w:r>
        <w:t>2.24. Иное.</w:t>
      </w:r>
    </w:p>
    <w:p w:rsidR="00026AC6" w:rsidRDefault="00026AC6">
      <w:pPr>
        <w:pStyle w:val="ConsPlusNormal"/>
        <w:jc w:val="both"/>
      </w:pPr>
    </w:p>
    <w:p w:rsidR="00026AC6" w:rsidRDefault="00026AC6">
      <w:pPr>
        <w:pStyle w:val="ConsPlusTitle"/>
        <w:jc w:val="center"/>
        <w:outlineLvl w:val="2"/>
      </w:pPr>
      <w:r>
        <w:t>4. Водоотведение</w:t>
      </w:r>
    </w:p>
    <w:p w:rsidR="00026AC6" w:rsidRDefault="00026AC6">
      <w:pPr>
        <w:pStyle w:val="ConsPlusNormal"/>
        <w:jc w:val="both"/>
      </w:pPr>
    </w:p>
    <w:p w:rsidR="00026AC6" w:rsidRDefault="00026AC6">
      <w:pPr>
        <w:pStyle w:val="ConsPlusTitle"/>
        <w:ind w:firstLine="540"/>
        <w:jc w:val="both"/>
        <w:outlineLvl w:val="3"/>
      </w:pPr>
      <w:r>
        <w:t>Справочник видов и типов объектов водоотведения:</w:t>
      </w:r>
    </w:p>
    <w:p w:rsidR="00026AC6" w:rsidRDefault="00026AC6">
      <w:pPr>
        <w:pStyle w:val="ConsPlusNormal"/>
        <w:spacing w:before="220"/>
        <w:ind w:firstLine="540"/>
        <w:jc w:val="both"/>
      </w:pPr>
      <w:r>
        <w:t>1. Вид системы водоотведения:</w:t>
      </w:r>
    </w:p>
    <w:p w:rsidR="00026AC6" w:rsidRDefault="00026AC6">
      <w:pPr>
        <w:pStyle w:val="ConsPlusNormal"/>
        <w:spacing w:before="220"/>
        <w:ind w:firstLine="540"/>
        <w:jc w:val="both"/>
      </w:pPr>
      <w:r>
        <w:t>1.1. ОСК.</w:t>
      </w:r>
    </w:p>
    <w:p w:rsidR="00026AC6" w:rsidRDefault="00026AC6">
      <w:pPr>
        <w:pStyle w:val="ConsPlusNormal"/>
        <w:spacing w:before="220"/>
        <w:ind w:firstLine="540"/>
        <w:jc w:val="both"/>
      </w:pPr>
      <w:r>
        <w:t>1.2. КНС.</w:t>
      </w:r>
    </w:p>
    <w:p w:rsidR="00026AC6" w:rsidRDefault="00026AC6">
      <w:pPr>
        <w:pStyle w:val="ConsPlusNormal"/>
        <w:spacing w:before="220"/>
        <w:ind w:firstLine="540"/>
        <w:jc w:val="both"/>
      </w:pPr>
      <w:r>
        <w:t>1.3. Сети.</w:t>
      </w:r>
    </w:p>
    <w:p w:rsidR="00026AC6" w:rsidRDefault="00026AC6">
      <w:pPr>
        <w:pStyle w:val="ConsPlusNormal"/>
        <w:spacing w:before="220"/>
        <w:ind w:firstLine="540"/>
        <w:jc w:val="both"/>
      </w:pPr>
      <w:r>
        <w:t>1.4. Вспомогательные объекты.</w:t>
      </w:r>
    </w:p>
    <w:p w:rsidR="00026AC6" w:rsidRDefault="00026AC6">
      <w:pPr>
        <w:pStyle w:val="ConsPlusNormal"/>
        <w:spacing w:before="220"/>
        <w:ind w:firstLine="540"/>
        <w:jc w:val="both"/>
      </w:pPr>
      <w:r>
        <w:t>1.5. Прочие.</w:t>
      </w:r>
    </w:p>
    <w:p w:rsidR="00026AC6" w:rsidRDefault="00026AC6">
      <w:pPr>
        <w:pStyle w:val="ConsPlusNormal"/>
        <w:spacing w:before="220"/>
        <w:ind w:firstLine="540"/>
        <w:jc w:val="both"/>
      </w:pPr>
      <w:r>
        <w:lastRenderedPageBreak/>
        <w:t>2. Типы ОСК:</w:t>
      </w:r>
    </w:p>
    <w:p w:rsidR="00026AC6" w:rsidRDefault="00026AC6">
      <w:pPr>
        <w:pStyle w:val="ConsPlusNormal"/>
        <w:spacing w:before="220"/>
        <w:ind w:firstLine="540"/>
        <w:jc w:val="both"/>
      </w:pPr>
      <w:r>
        <w:t>2.1. Механическая очистка.</w:t>
      </w:r>
    </w:p>
    <w:p w:rsidR="00026AC6" w:rsidRDefault="00026AC6">
      <w:pPr>
        <w:pStyle w:val="ConsPlusNormal"/>
        <w:spacing w:before="220"/>
        <w:ind w:firstLine="540"/>
        <w:jc w:val="both"/>
      </w:pPr>
      <w:r>
        <w:t>2.2. Биологическая очистка.</w:t>
      </w:r>
    </w:p>
    <w:p w:rsidR="00026AC6" w:rsidRDefault="00026AC6">
      <w:pPr>
        <w:pStyle w:val="ConsPlusNormal"/>
        <w:spacing w:before="220"/>
        <w:ind w:firstLine="540"/>
        <w:jc w:val="both"/>
      </w:pPr>
      <w:r>
        <w:t>2.3. Обеззараживание.</w:t>
      </w:r>
    </w:p>
    <w:p w:rsidR="00026AC6" w:rsidRDefault="00026AC6">
      <w:pPr>
        <w:pStyle w:val="ConsPlusNormal"/>
        <w:spacing w:before="220"/>
        <w:ind w:firstLine="540"/>
        <w:jc w:val="both"/>
      </w:pPr>
      <w:r>
        <w:t>2.4. Выпуск без очистки.</w:t>
      </w:r>
    </w:p>
    <w:p w:rsidR="00026AC6" w:rsidRDefault="00026AC6">
      <w:pPr>
        <w:pStyle w:val="ConsPlusNormal"/>
        <w:spacing w:before="220"/>
        <w:ind w:firstLine="540"/>
        <w:jc w:val="both"/>
      </w:pPr>
      <w:r>
        <w:t>2.5. Обработка осадка.</w:t>
      </w:r>
    </w:p>
    <w:p w:rsidR="00026AC6" w:rsidRDefault="00026AC6">
      <w:pPr>
        <w:pStyle w:val="ConsPlusNormal"/>
        <w:spacing w:before="220"/>
        <w:ind w:firstLine="540"/>
        <w:jc w:val="both"/>
      </w:pPr>
      <w:r>
        <w:t>2.6. Прочие.</w:t>
      </w:r>
    </w:p>
    <w:p w:rsidR="00026AC6" w:rsidRDefault="00026AC6">
      <w:pPr>
        <w:pStyle w:val="ConsPlusNormal"/>
        <w:jc w:val="both"/>
      </w:pPr>
    </w:p>
    <w:p w:rsidR="00026AC6" w:rsidRDefault="00026AC6">
      <w:pPr>
        <w:pStyle w:val="ConsPlusTitle"/>
        <w:jc w:val="center"/>
        <w:outlineLvl w:val="2"/>
      </w:pPr>
      <w:r>
        <w:t>5. Газоснабжение</w:t>
      </w:r>
    </w:p>
    <w:p w:rsidR="00026AC6" w:rsidRDefault="00026AC6">
      <w:pPr>
        <w:pStyle w:val="ConsPlusNormal"/>
        <w:jc w:val="both"/>
      </w:pPr>
    </w:p>
    <w:p w:rsidR="00026AC6" w:rsidRDefault="00026AC6">
      <w:pPr>
        <w:pStyle w:val="ConsPlusNormal"/>
        <w:ind w:firstLine="540"/>
        <w:jc w:val="both"/>
      </w:pPr>
      <w:r>
        <w:t>Сеть газораспределения - единый производственно-технологический комплекс, включающий в себя наружные газопроводы, сооружения, технические и технологические устройства, расположенные на наружных газопроводах, и предназначенный для транспортировки природного газа от отключающего устройства, установленного на выходе из газораспределительной станции, до отключающего устройства, расположенного на границе сети газораспределения и сети газопотребления (в том числе сети газопотребления жилых зданий) &lt;5&gt;.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bookmarkStart w:id="82" w:name="P843"/>
      <w:bookmarkEnd w:id="82"/>
      <w:r>
        <w:t xml:space="preserve">&lt;5&gt; </w:t>
      </w:r>
      <w:hyperlink r:id="rId12" w:history="1">
        <w:r>
          <w:rPr>
            <w:color w:val="0000FF"/>
          </w:rPr>
          <w:t>Постановление</w:t>
        </w:r>
      </w:hyperlink>
      <w:r>
        <w:t xml:space="preserve">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p w:rsidR="00026AC6" w:rsidRDefault="00026AC6">
      <w:pPr>
        <w:pStyle w:val="ConsPlusNormal"/>
        <w:jc w:val="both"/>
      </w:pPr>
    </w:p>
    <w:p w:rsidR="00026AC6" w:rsidRDefault="00026AC6">
      <w:pPr>
        <w:pStyle w:val="ConsPlusNormal"/>
        <w:ind w:firstLine="540"/>
        <w:jc w:val="both"/>
      </w:pPr>
      <w:r>
        <w:t xml:space="preserve">Сеть газопотребления - единый производственно-технологический комплекс, включающий в себя наружные и внутренние газопроводы, сооружения, технические и технологические устройства, газоиспользующее оборудование, размещенный на одной производственной площадке и предназначенный для транспортировки природного газа от отключающего устройства, расположенного на границе сети газораспределения и сети газопотребления, до отключающего устройства перед газоиспользующим оборудованием </w:t>
      </w:r>
      <w:hyperlink w:anchor="P843" w:history="1">
        <w:r>
          <w:rPr>
            <w:color w:val="0000FF"/>
          </w:rPr>
          <w:t>&lt;5&gt;</w:t>
        </w:r>
      </w:hyperlink>
      <w:r>
        <w:t>.</w:t>
      </w:r>
    </w:p>
    <w:p w:rsidR="00026AC6" w:rsidRDefault="00026AC6">
      <w:pPr>
        <w:pStyle w:val="ConsPlusNormal"/>
        <w:spacing w:before="220"/>
        <w:ind w:firstLine="540"/>
        <w:jc w:val="both"/>
      </w:pPr>
      <w:r>
        <w:t>К магистральному газопроводу относится технологически неделимый, централизованно управляемый имущественный производственный комплекс, состоящий из взаимосвязанных объектов, являющихся его неотъемлемой технологической частью, предназначенных для транспортировки подготовленной в соответствии с требованиями национальных стандартов безопасности продукции (природного газа) от объектов добычи и/или пунктов приема до пунктов сдачи потребителям и передачи в распределительные газопроводы или иной вид транспорта и/или хранения &lt;6&gt;.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r>
        <w:t xml:space="preserve">&lt;6&gt; </w:t>
      </w:r>
      <w:hyperlink r:id="rId13" w:history="1">
        <w:r>
          <w:rPr>
            <w:color w:val="0000FF"/>
          </w:rPr>
          <w:t>Приказ</w:t>
        </w:r>
      </w:hyperlink>
      <w:r>
        <w:t xml:space="preserve"> Росстата от 29 декабря 2017 г. N 887 "Об утверждении методологических положений по статистике транспорта".</w:t>
      </w:r>
    </w:p>
    <w:p w:rsidR="00026AC6" w:rsidRDefault="00026AC6">
      <w:pPr>
        <w:pStyle w:val="ConsPlusNormal"/>
        <w:jc w:val="both"/>
      </w:pPr>
    </w:p>
    <w:p w:rsidR="00026AC6" w:rsidRDefault="00026AC6">
      <w:pPr>
        <w:pStyle w:val="ConsPlusNormal"/>
        <w:ind w:firstLine="540"/>
        <w:jc w:val="both"/>
      </w:pPr>
      <w:r>
        <w:t>Уличными газовыми сетями (распределительными сетями) считаются газопроводы, проложенные по улицам, площадям, набережным и т.д., города, поселка городского типа, сельского населенного пункта от газораспределительных станций (ГРС) на магистральном газопроводе при входе в город, поселок городского типа, сельский населенный пункт (или от газового завода) &lt;7&gt;.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r>
        <w:lastRenderedPageBreak/>
        <w:t xml:space="preserve">&lt;7&gt; </w:t>
      </w:r>
      <w:hyperlink r:id="rId14" w:history="1">
        <w:r>
          <w:rPr>
            <w:color w:val="0000FF"/>
          </w:rPr>
          <w:t>Приказ</w:t>
        </w:r>
      </w:hyperlink>
      <w:r>
        <w:t xml:space="preserve"> Росстата от 2 июля 2019 г. N 370 "Об утверждении формы федерального статистического наблюдения для организации федерального статистического наблюдения за состоянием экономики и социальной сферы муниципального образования".</w:t>
      </w:r>
    </w:p>
    <w:p w:rsidR="00026AC6" w:rsidRDefault="00026AC6">
      <w:pPr>
        <w:pStyle w:val="ConsPlusNormal"/>
        <w:jc w:val="both"/>
      </w:pPr>
    </w:p>
    <w:p w:rsidR="00026AC6" w:rsidRDefault="00026AC6">
      <w:pPr>
        <w:pStyle w:val="ConsPlusNormal"/>
        <w:ind w:firstLine="540"/>
        <w:jc w:val="both"/>
      </w:pPr>
      <w:r>
        <w:t>К опасным производственным объектам не относятся работающие под давлением природного газа или сжиженного углеводородного газа до 0,005 мегапаскаля включительно сети газораспределения и сети газопотребления &lt;8&gt;.</w:t>
      </w:r>
    </w:p>
    <w:p w:rsidR="00026AC6" w:rsidRDefault="00026AC6">
      <w:pPr>
        <w:pStyle w:val="ConsPlusNormal"/>
        <w:spacing w:before="220"/>
        <w:ind w:firstLine="540"/>
        <w:jc w:val="both"/>
      </w:pPr>
      <w:r>
        <w:t>--------------------------------</w:t>
      </w:r>
    </w:p>
    <w:p w:rsidR="00026AC6" w:rsidRDefault="00026AC6">
      <w:pPr>
        <w:pStyle w:val="ConsPlusNormal"/>
        <w:spacing w:before="220"/>
        <w:ind w:firstLine="540"/>
        <w:jc w:val="both"/>
      </w:pPr>
      <w:r>
        <w:t xml:space="preserve">&lt;8&gt; Федеральный </w:t>
      </w:r>
      <w:hyperlink r:id="rId15" w:history="1">
        <w:r>
          <w:rPr>
            <w:color w:val="0000FF"/>
          </w:rPr>
          <w:t>закон</w:t>
        </w:r>
      </w:hyperlink>
      <w:r>
        <w:t xml:space="preserve"> от 21 июля 1997 г. N 116-ФЗ "О промышленной безопасности опасных производственных объектов".</w:t>
      </w:r>
    </w:p>
    <w:p w:rsidR="00026AC6" w:rsidRDefault="00026AC6">
      <w:pPr>
        <w:pStyle w:val="ConsPlusNormal"/>
        <w:jc w:val="both"/>
      </w:pPr>
    </w:p>
    <w:p w:rsidR="00026AC6" w:rsidRDefault="00026AC6">
      <w:pPr>
        <w:pStyle w:val="ConsPlusTitle"/>
        <w:ind w:firstLine="540"/>
        <w:jc w:val="both"/>
        <w:outlineLvl w:val="3"/>
      </w:pPr>
      <w:r>
        <w:t>Справочник видов и типов объектов сетей газораспределения и газопотребления:</w:t>
      </w:r>
    </w:p>
    <w:p w:rsidR="00026AC6" w:rsidRDefault="00026AC6">
      <w:pPr>
        <w:pStyle w:val="ConsPlusNormal"/>
        <w:spacing w:before="220"/>
        <w:ind w:firstLine="540"/>
        <w:jc w:val="both"/>
      </w:pPr>
      <w:r>
        <w:t>1. Вид объектов:</w:t>
      </w:r>
    </w:p>
    <w:p w:rsidR="00026AC6" w:rsidRDefault="00026AC6">
      <w:pPr>
        <w:pStyle w:val="ConsPlusNormal"/>
        <w:spacing w:before="220"/>
        <w:ind w:firstLine="540"/>
        <w:jc w:val="both"/>
      </w:pPr>
      <w:r>
        <w:t>1.1. Сети газораспределения и сети газопотребления с давлением свыше 0,005 Мпа.</w:t>
      </w:r>
    </w:p>
    <w:p w:rsidR="00026AC6" w:rsidRDefault="00026AC6">
      <w:pPr>
        <w:pStyle w:val="ConsPlusNormal"/>
        <w:spacing w:before="220"/>
        <w:ind w:firstLine="540"/>
        <w:jc w:val="both"/>
      </w:pPr>
      <w:r>
        <w:t>1.2. Сети газораспределения и сети газопотребления с давлением до 0,005 МПа включительно.</w:t>
      </w:r>
    </w:p>
    <w:p w:rsidR="00026AC6" w:rsidRDefault="00026AC6">
      <w:pPr>
        <w:pStyle w:val="ConsPlusNormal"/>
        <w:spacing w:before="220"/>
        <w:ind w:firstLine="540"/>
        <w:jc w:val="both"/>
      </w:pPr>
      <w:r>
        <w:t>2. Типы объектов:</w:t>
      </w:r>
    </w:p>
    <w:p w:rsidR="00026AC6" w:rsidRDefault="00026AC6">
      <w:pPr>
        <w:pStyle w:val="ConsPlusNormal"/>
        <w:spacing w:before="220"/>
        <w:ind w:firstLine="540"/>
        <w:jc w:val="both"/>
      </w:pPr>
      <w:r>
        <w:t>2.1. Газотурбинные и парогазовые установки.</w:t>
      </w:r>
    </w:p>
    <w:p w:rsidR="00026AC6" w:rsidRDefault="00026AC6">
      <w:pPr>
        <w:pStyle w:val="ConsPlusNormal"/>
        <w:spacing w:before="220"/>
        <w:ind w:firstLine="540"/>
        <w:jc w:val="both"/>
      </w:pPr>
      <w:r>
        <w:t>2.2. Компрессорные станции на магистральных газопроводах.</w:t>
      </w:r>
    </w:p>
    <w:p w:rsidR="00026AC6" w:rsidRDefault="00026AC6">
      <w:pPr>
        <w:pStyle w:val="ConsPlusNormal"/>
        <w:spacing w:before="220"/>
        <w:ind w:firstLine="540"/>
        <w:jc w:val="both"/>
      </w:pPr>
      <w:r>
        <w:t>2.3. Газопроводы магистральные и отводы от них, включая:</w:t>
      </w:r>
    </w:p>
    <w:p w:rsidR="00026AC6" w:rsidRDefault="00026AC6">
      <w:pPr>
        <w:pStyle w:val="ConsPlusNormal"/>
        <w:spacing w:before="220"/>
        <w:ind w:firstLine="540"/>
        <w:jc w:val="both"/>
      </w:pPr>
      <w:r>
        <w:t>2.3.1. Газопроводы высокого давления 1а категории (свыше 1,2 МПа).</w:t>
      </w:r>
    </w:p>
    <w:p w:rsidR="00026AC6" w:rsidRDefault="00026AC6">
      <w:pPr>
        <w:pStyle w:val="ConsPlusNormal"/>
        <w:spacing w:before="220"/>
        <w:ind w:firstLine="540"/>
        <w:jc w:val="both"/>
      </w:pPr>
      <w:r>
        <w:t>2.3.2. Газопроводы высокого давления 1 категории (свыше 0,6 до 1,2 МПа включительно).</w:t>
      </w:r>
    </w:p>
    <w:p w:rsidR="00026AC6" w:rsidRDefault="00026AC6">
      <w:pPr>
        <w:pStyle w:val="ConsPlusNormal"/>
        <w:spacing w:before="220"/>
        <w:ind w:firstLine="540"/>
        <w:jc w:val="both"/>
      </w:pPr>
      <w:r>
        <w:t>2.3.3. Газопроводы высокого давления 2 категории (свыше 0,3 до 0,6 МПа включительно).</w:t>
      </w:r>
    </w:p>
    <w:p w:rsidR="00026AC6" w:rsidRDefault="00026AC6">
      <w:pPr>
        <w:pStyle w:val="ConsPlusNormal"/>
        <w:spacing w:before="220"/>
        <w:ind w:firstLine="540"/>
        <w:jc w:val="both"/>
      </w:pPr>
      <w:r>
        <w:t>2.3.4. Газопроводы среднего давления (свыше 0,005 до 0,3 МПа включительно).</w:t>
      </w:r>
    </w:p>
    <w:p w:rsidR="00026AC6" w:rsidRDefault="00026AC6">
      <w:pPr>
        <w:pStyle w:val="ConsPlusNormal"/>
        <w:spacing w:before="220"/>
        <w:ind w:firstLine="540"/>
        <w:jc w:val="both"/>
      </w:pPr>
      <w:r>
        <w:t>2.4. Газопроводы низкого давления (до 0,005 МПа включительно).</w:t>
      </w:r>
    </w:p>
    <w:p w:rsidR="00026AC6" w:rsidRDefault="00026AC6">
      <w:pPr>
        <w:pStyle w:val="ConsPlusNormal"/>
        <w:spacing w:before="220"/>
        <w:ind w:firstLine="540"/>
        <w:jc w:val="both"/>
      </w:pPr>
      <w:r>
        <w:t>2.5. Газораспределительная станция (ГРС).</w:t>
      </w:r>
    </w:p>
    <w:p w:rsidR="00026AC6" w:rsidRDefault="00026AC6">
      <w:pPr>
        <w:pStyle w:val="ConsPlusNormal"/>
        <w:spacing w:before="220"/>
        <w:ind w:firstLine="540"/>
        <w:jc w:val="both"/>
      </w:pPr>
      <w:r>
        <w:t>2.6. Газорегуляторный пункт (ГРП), включая:</w:t>
      </w:r>
    </w:p>
    <w:p w:rsidR="00026AC6" w:rsidRDefault="00026AC6">
      <w:pPr>
        <w:pStyle w:val="ConsPlusNormal"/>
        <w:spacing w:before="220"/>
        <w:ind w:firstLine="540"/>
        <w:jc w:val="both"/>
      </w:pPr>
      <w:r>
        <w:t>2.6.1. блочные (ГРПБ).</w:t>
      </w:r>
    </w:p>
    <w:p w:rsidR="00026AC6" w:rsidRDefault="00026AC6">
      <w:pPr>
        <w:pStyle w:val="ConsPlusNormal"/>
        <w:spacing w:before="220"/>
        <w:ind w:firstLine="540"/>
        <w:jc w:val="both"/>
      </w:pPr>
      <w:r>
        <w:t>2.6.2. шкафные газорегуляторные пункты (ШРП).</w:t>
      </w:r>
    </w:p>
    <w:p w:rsidR="00026AC6" w:rsidRDefault="00026AC6">
      <w:pPr>
        <w:pStyle w:val="ConsPlusNormal"/>
        <w:spacing w:before="220"/>
        <w:ind w:firstLine="540"/>
        <w:jc w:val="both"/>
      </w:pPr>
      <w:r>
        <w:t>2.6.3. газорегуляторные установки (ГРУ).</w:t>
      </w:r>
    </w:p>
    <w:p w:rsidR="00026AC6" w:rsidRDefault="00026AC6">
      <w:pPr>
        <w:pStyle w:val="ConsPlusNormal"/>
        <w:spacing w:before="220"/>
        <w:ind w:firstLine="540"/>
        <w:jc w:val="both"/>
      </w:pPr>
      <w:r>
        <w:t>2.6.4. подземный пункт редуцирования газа (ПРГП).</w:t>
      </w:r>
    </w:p>
    <w:p w:rsidR="00026AC6" w:rsidRDefault="00026AC6">
      <w:pPr>
        <w:pStyle w:val="ConsPlusNormal"/>
        <w:spacing w:before="220"/>
        <w:ind w:firstLine="540"/>
        <w:jc w:val="both"/>
      </w:pPr>
      <w:r>
        <w:t>2.7. Газовое оборудование котельных, отдельно стоящих на территории населенных пунктов.</w:t>
      </w:r>
    </w:p>
    <w:p w:rsidR="00026AC6" w:rsidRDefault="00026AC6">
      <w:pPr>
        <w:pStyle w:val="ConsPlusNormal"/>
        <w:spacing w:before="220"/>
        <w:ind w:firstLine="540"/>
        <w:jc w:val="both"/>
      </w:pPr>
      <w:r>
        <w:t>2.8. Газовое оборудование котельных, пристроенных к жилым зданиям, и крышных котельных жилых зданий.</w:t>
      </w:r>
    </w:p>
    <w:p w:rsidR="00026AC6" w:rsidRDefault="00026AC6">
      <w:pPr>
        <w:pStyle w:val="ConsPlusNormal"/>
        <w:spacing w:before="220"/>
        <w:ind w:firstLine="540"/>
        <w:jc w:val="both"/>
      </w:pPr>
      <w:r>
        <w:t>2.9. Резервуарная установка СУГ (сжиженного углеводородного газа).</w:t>
      </w:r>
    </w:p>
    <w:p w:rsidR="00026AC6" w:rsidRDefault="00026AC6">
      <w:pPr>
        <w:pStyle w:val="ConsPlusNormal"/>
        <w:spacing w:before="220"/>
        <w:ind w:firstLine="540"/>
        <w:jc w:val="both"/>
      </w:pPr>
      <w:r>
        <w:lastRenderedPageBreak/>
        <w:t>2.10. Байпас сети газораспределения/газопотребления.</w:t>
      </w:r>
    </w:p>
    <w:p w:rsidR="00026AC6" w:rsidRDefault="00026AC6">
      <w:pPr>
        <w:pStyle w:val="ConsPlusNormal"/>
        <w:spacing w:before="220"/>
        <w:ind w:firstLine="540"/>
        <w:jc w:val="both"/>
      </w:pPr>
      <w:r>
        <w:t>2.11. Пункт редуцирования газа (ПРГ).</w:t>
      </w:r>
    </w:p>
    <w:p w:rsidR="00026AC6" w:rsidRDefault="00026AC6">
      <w:pPr>
        <w:pStyle w:val="ConsPlusNormal"/>
        <w:spacing w:before="220"/>
        <w:ind w:firstLine="540"/>
        <w:jc w:val="both"/>
      </w:pPr>
      <w:r>
        <w:t>2.12. Вводной газопровод (газопровод сети газопотребления в границах земельного участка, на котором находится газифицируемый объект капитального строительства, проложенный от места присоединения к газопроводу-вводу до внутреннего газопровода).</w:t>
      </w:r>
    </w:p>
    <w:p w:rsidR="00026AC6" w:rsidRDefault="00026AC6">
      <w:pPr>
        <w:pStyle w:val="ConsPlusNormal"/>
        <w:spacing w:before="220"/>
        <w:ind w:firstLine="540"/>
        <w:jc w:val="both"/>
      </w:pPr>
      <w:r>
        <w:t>2.13. Вспомогательное оборудование.</w:t>
      </w:r>
    </w:p>
    <w:p w:rsidR="00026AC6" w:rsidRDefault="00026AC6">
      <w:pPr>
        <w:pStyle w:val="ConsPlusNormal"/>
        <w:jc w:val="both"/>
      </w:pPr>
    </w:p>
    <w:p w:rsidR="00026AC6" w:rsidRDefault="00026AC6">
      <w:pPr>
        <w:pStyle w:val="ConsPlusTitle"/>
        <w:jc w:val="center"/>
        <w:outlineLvl w:val="2"/>
      </w:pPr>
      <w:r>
        <w:t>6. Эксплуатация жилищного фонда</w:t>
      </w:r>
    </w:p>
    <w:p w:rsidR="00026AC6" w:rsidRDefault="00026AC6">
      <w:pPr>
        <w:pStyle w:val="ConsPlusNormal"/>
        <w:jc w:val="both"/>
      </w:pPr>
    </w:p>
    <w:p w:rsidR="00026AC6" w:rsidRDefault="00026AC6">
      <w:pPr>
        <w:pStyle w:val="ConsPlusTitle"/>
        <w:ind w:firstLine="540"/>
        <w:jc w:val="both"/>
        <w:outlineLvl w:val="3"/>
      </w:pPr>
      <w:r>
        <w:t>Справочник видов и типов происшествий в сфере эксплуатации жилищного фонда:</w:t>
      </w:r>
    </w:p>
    <w:p w:rsidR="00026AC6" w:rsidRDefault="00026AC6">
      <w:pPr>
        <w:pStyle w:val="ConsPlusNormal"/>
        <w:spacing w:before="220"/>
        <w:ind w:firstLine="540"/>
        <w:jc w:val="both"/>
      </w:pPr>
      <w:r>
        <w:t>1. Вид происшествий:</w:t>
      </w:r>
    </w:p>
    <w:p w:rsidR="00026AC6" w:rsidRDefault="00026AC6">
      <w:pPr>
        <w:pStyle w:val="ConsPlusNormal"/>
        <w:spacing w:before="220"/>
        <w:ind w:firstLine="540"/>
        <w:jc w:val="both"/>
      </w:pPr>
      <w:r>
        <w:t>1.1. Происшествие вследствие аварии бытового потребляющего коммунальные ресурсы оборудования.</w:t>
      </w:r>
    </w:p>
    <w:p w:rsidR="00026AC6" w:rsidRDefault="00026AC6">
      <w:pPr>
        <w:pStyle w:val="ConsPlusNormal"/>
        <w:spacing w:before="220"/>
        <w:ind w:firstLine="540"/>
        <w:jc w:val="both"/>
      </w:pPr>
      <w:r>
        <w:t>1.2. Происшествие вследствие обрушения/частичного разрушения конструктивных элементов здания, сооружения и оборудования.</w:t>
      </w:r>
    </w:p>
    <w:p w:rsidR="00026AC6" w:rsidRDefault="00026AC6">
      <w:pPr>
        <w:pStyle w:val="ConsPlusNormal"/>
        <w:spacing w:before="220"/>
        <w:ind w:firstLine="540"/>
        <w:jc w:val="both"/>
      </w:pPr>
      <w:r>
        <w:t>1.3. Происшествие вследствие неисполнения/недобросовестного исполнения своих обязанностей ответственных эксплуатирующих организаций.</w:t>
      </w:r>
    </w:p>
    <w:p w:rsidR="00026AC6" w:rsidRDefault="00026AC6">
      <w:pPr>
        <w:pStyle w:val="ConsPlusNormal"/>
        <w:spacing w:before="220"/>
        <w:ind w:firstLine="540"/>
        <w:jc w:val="both"/>
      </w:pPr>
      <w:r>
        <w:t>1.4. Природные явления, повлекшие разрушение и (или) невозможность эксплуатации жилого фонда.</w:t>
      </w:r>
    </w:p>
    <w:p w:rsidR="00026AC6" w:rsidRDefault="00026AC6">
      <w:pPr>
        <w:pStyle w:val="ConsPlusNormal"/>
        <w:spacing w:before="220"/>
        <w:ind w:firstLine="540"/>
        <w:jc w:val="both"/>
      </w:pPr>
      <w:r>
        <w:t>2. Типы происшествий:</w:t>
      </w:r>
    </w:p>
    <w:p w:rsidR="00026AC6" w:rsidRDefault="00026AC6">
      <w:pPr>
        <w:pStyle w:val="ConsPlusNormal"/>
        <w:spacing w:before="220"/>
        <w:ind w:firstLine="540"/>
        <w:jc w:val="both"/>
      </w:pPr>
      <w:r>
        <w:t>2.1. При использовании бытового, потребляющего коммунальные ресурсы оборудования в сфере:</w:t>
      </w:r>
    </w:p>
    <w:p w:rsidR="00026AC6" w:rsidRDefault="00026AC6">
      <w:pPr>
        <w:pStyle w:val="ConsPlusNormal"/>
        <w:spacing w:before="220"/>
        <w:ind w:firstLine="540"/>
        <w:jc w:val="both"/>
      </w:pPr>
      <w:r>
        <w:t>2.1.1. теплоснабжение;</w:t>
      </w:r>
    </w:p>
    <w:p w:rsidR="00026AC6" w:rsidRDefault="00026AC6">
      <w:pPr>
        <w:pStyle w:val="ConsPlusNormal"/>
        <w:spacing w:before="220"/>
        <w:ind w:firstLine="540"/>
        <w:jc w:val="both"/>
      </w:pPr>
      <w:r>
        <w:t>2.1.2. электроснабжение;</w:t>
      </w:r>
    </w:p>
    <w:p w:rsidR="00026AC6" w:rsidRDefault="00026AC6">
      <w:pPr>
        <w:pStyle w:val="ConsPlusNormal"/>
        <w:spacing w:before="220"/>
        <w:ind w:firstLine="540"/>
        <w:jc w:val="both"/>
      </w:pPr>
      <w:r>
        <w:t>2.1.3. водоснабжение;</w:t>
      </w:r>
    </w:p>
    <w:p w:rsidR="00026AC6" w:rsidRDefault="00026AC6">
      <w:pPr>
        <w:pStyle w:val="ConsPlusNormal"/>
        <w:spacing w:before="220"/>
        <w:ind w:firstLine="540"/>
        <w:jc w:val="both"/>
      </w:pPr>
      <w:r>
        <w:t>2.1.4. водоотведение;</w:t>
      </w:r>
    </w:p>
    <w:p w:rsidR="00026AC6" w:rsidRDefault="00026AC6">
      <w:pPr>
        <w:pStyle w:val="ConsPlusNormal"/>
        <w:spacing w:before="220"/>
        <w:ind w:firstLine="540"/>
        <w:jc w:val="both"/>
      </w:pPr>
      <w:r>
        <w:t>2.1.5. газоснабжение.</w:t>
      </w:r>
    </w:p>
    <w:p w:rsidR="00026AC6" w:rsidRDefault="00026AC6">
      <w:pPr>
        <w:pStyle w:val="ConsPlusNormal"/>
        <w:spacing w:before="220"/>
        <w:ind w:firstLine="540"/>
        <w:jc w:val="both"/>
      </w:pPr>
      <w:r>
        <w:t>2.2. Разрушение/частичное разрушение строительных конструкций жилого здания.</w:t>
      </w:r>
    </w:p>
    <w:p w:rsidR="00026AC6" w:rsidRDefault="00026AC6">
      <w:pPr>
        <w:pStyle w:val="ConsPlusNormal"/>
        <w:spacing w:before="220"/>
        <w:ind w:firstLine="540"/>
        <w:jc w:val="both"/>
      </w:pPr>
      <w:r>
        <w:t>2.3. Обрушение/частичное обрушение внешних элементов фасада, кровли, ограждающих конструкций и др.</w:t>
      </w:r>
    </w:p>
    <w:p w:rsidR="00026AC6" w:rsidRDefault="00026AC6">
      <w:pPr>
        <w:pStyle w:val="ConsPlusNormal"/>
        <w:spacing w:before="220"/>
        <w:ind w:firstLine="540"/>
        <w:jc w:val="both"/>
      </w:pPr>
      <w:r>
        <w:t>2.4. Падение, разрушение или повреждение, отказ систем управления и блокировки систем лифтового хозяйства, повлекших причинение вреда жизни или здоровью граждан.</w:t>
      </w:r>
    </w:p>
    <w:p w:rsidR="00026AC6" w:rsidRDefault="00026AC6">
      <w:pPr>
        <w:pStyle w:val="ConsPlusNormal"/>
        <w:spacing w:before="220"/>
        <w:ind w:firstLine="540"/>
        <w:jc w:val="both"/>
      </w:pPr>
      <w:r>
        <w:t>2.5. Падение снега и (или) наледи, гололед/нарушение правил безопасности при проведении строительных/ремонтных работ на придомовых территориях, повлекших причинение вреда жизни или здоровью граждан.</w:t>
      </w:r>
    </w:p>
    <w:p w:rsidR="00026AC6" w:rsidRDefault="00026AC6">
      <w:pPr>
        <w:pStyle w:val="ConsPlusNormal"/>
        <w:spacing w:before="220"/>
        <w:ind w:firstLine="540"/>
        <w:jc w:val="both"/>
      </w:pPr>
      <w:r>
        <w:t xml:space="preserve">2.6. Иные ситуации, связанные с ненадлежащим обслуживанием организациями, ответственными за содержание дома и придомовой территории дома, а также организациями, </w:t>
      </w:r>
      <w:r>
        <w:lastRenderedPageBreak/>
        <w:t>осуществляющими капитальный ремонт дома, повлекших причинение вреда жизни или здоровью граждан.</w:t>
      </w:r>
    </w:p>
    <w:p w:rsidR="00026AC6" w:rsidRDefault="00026AC6">
      <w:pPr>
        <w:pStyle w:val="ConsPlusNormal"/>
        <w:spacing w:before="220"/>
        <w:ind w:firstLine="540"/>
        <w:jc w:val="both"/>
      </w:pPr>
      <w:r>
        <w:t>2.7. Природные явления, повлекшие разрушение и (или) невозможность эксплуатации жилого фонда:</w:t>
      </w:r>
    </w:p>
    <w:p w:rsidR="00026AC6" w:rsidRDefault="00026AC6">
      <w:pPr>
        <w:pStyle w:val="ConsPlusNormal"/>
        <w:spacing w:before="220"/>
        <w:ind w:firstLine="540"/>
        <w:jc w:val="both"/>
      </w:pPr>
      <w:r>
        <w:t>2.7.1. природные пожары, в том числе критическое задымление территорий;</w:t>
      </w:r>
    </w:p>
    <w:p w:rsidR="00026AC6" w:rsidRDefault="00026AC6">
      <w:pPr>
        <w:pStyle w:val="ConsPlusNormal"/>
        <w:spacing w:before="220"/>
        <w:ind w:firstLine="540"/>
        <w:jc w:val="both"/>
      </w:pPr>
      <w:r>
        <w:t>2.7.2. наводнения, паводки, затопления;</w:t>
      </w:r>
    </w:p>
    <w:p w:rsidR="00026AC6" w:rsidRDefault="00026AC6">
      <w:pPr>
        <w:pStyle w:val="ConsPlusNormal"/>
        <w:spacing w:before="220"/>
        <w:ind w:firstLine="540"/>
        <w:jc w:val="both"/>
      </w:pPr>
      <w:r>
        <w:t>2.7.3. иные ситуации.</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6</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Title"/>
        <w:jc w:val="center"/>
      </w:pPr>
      <w:bookmarkStart w:id="83" w:name="P921"/>
      <w:bookmarkEnd w:id="83"/>
      <w:r>
        <w:t>СПРАВОЧНИК</w:t>
      </w:r>
    </w:p>
    <w:p w:rsidR="00026AC6" w:rsidRDefault="00026AC6">
      <w:pPr>
        <w:pStyle w:val="ConsPlusTitle"/>
        <w:jc w:val="center"/>
      </w:pPr>
      <w:r>
        <w:t>УЧЕТНЫХ ПРИЗНАКОВ АВАРИИ И ИНЦИДЕНТОВ НА ОБЪЕКТАХ</w:t>
      </w:r>
    </w:p>
    <w:p w:rsidR="00026AC6" w:rsidRDefault="00026AC6">
      <w:pPr>
        <w:pStyle w:val="ConsPlusTitle"/>
        <w:jc w:val="center"/>
      </w:pPr>
      <w:r>
        <w:t>ЖИЛИЩНО-КОММУНАЛЬНОГО ХОЗЯЙСТВА</w:t>
      </w:r>
    </w:p>
    <w:p w:rsidR="00026AC6" w:rsidRDefault="00026AC6">
      <w:pPr>
        <w:pStyle w:val="ConsPlusNormal"/>
        <w:jc w:val="both"/>
      </w:pPr>
    </w:p>
    <w:p w:rsidR="00026AC6" w:rsidRDefault="00026AC6">
      <w:pPr>
        <w:pStyle w:val="ConsPlusNormal"/>
        <w:ind w:firstLine="540"/>
        <w:jc w:val="both"/>
      </w:pPr>
      <w:r>
        <w:t xml:space="preserve">1. Для объектов, отнесенных к категории опасных производственных объектов в соответствии с Федеральным </w:t>
      </w:r>
      <w:hyperlink r:id="rId16" w:history="1">
        <w:r>
          <w:rPr>
            <w:color w:val="0000FF"/>
          </w:rPr>
          <w:t>законом</w:t>
        </w:r>
      </w:hyperlink>
      <w:r>
        <w:t xml:space="preserve"> от 21 июля 1997 г. N 116-ФЗ "О промышленной безопасности опасных производственных объектов":</w:t>
      </w:r>
    </w:p>
    <w:p w:rsidR="00026AC6" w:rsidRDefault="00026AC6">
      <w:pPr>
        <w:pStyle w:val="ConsPlusNormal"/>
        <w:spacing w:before="220"/>
        <w:ind w:firstLine="540"/>
        <w:jc w:val="both"/>
      </w:pPr>
      <w:r>
        <w:t>- авария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rsidR="00026AC6" w:rsidRDefault="00026AC6">
      <w:pPr>
        <w:pStyle w:val="ConsPlusNormal"/>
        <w:spacing w:before="220"/>
        <w:ind w:firstLine="540"/>
        <w:jc w:val="both"/>
      </w:pPr>
      <w:r>
        <w:t>- инцидент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w:t>
      </w:r>
    </w:p>
    <w:p w:rsidR="00026AC6" w:rsidRDefault="00026AC6">
      <w:pPr>
        <w:pStyle w:val="ConsPlusNormal"/>
        <w:spacing w:before="220"/>
        <w:ind w:firstLine="540"/>
        <w:jc w:val="both"/>
      </w:pPr>
      <w:r>
        <w:t xml:space="preserve">2. Для объектов, не отнесенных к категории опасных производственных объектов в соответствии с Федеральным </w:t>
      </w:r>
      <w:hyperlink r:id="rId17" w:history="1">
        <w:r>
          <w:rPr>
            <w:color w:val="0000FF"/>
          </w:rPr>
          <w:t>законом</w:t>
        </w:r>
      </w:hyperlink>
      <w:r>
        <w:t xml:space="preserve"> от 21 июля 1997 г. N 116-ФЗ "О промышленной безопасности опасных производственных объектов":</w:t>
      </w:r>
    </w:p>
    <w:p w:rsidR="00026AC6" w:rsidRDefault="00026AC6">
      <w:pPr>
        <w:pStyle w:val="ConsPlusNormal"/>
        <w:spacing w:before="220"/>
        <w:ind w:firstLine="540"/>
        <w:jc w:val="both"/>
      </w:pPr>
      <w:r>
        <w:t>- инцидент - отказ или повреждение оборудования и (или) сетей, отклонения от установленных режимов, включая вынужденное отключение или ограничение работоспособности оборудования, приведшее к нарушению процесса производства и (или) передачи соответствующего коммунального ресурса потребителям, если они не содержат признаков аварии.</w:t>
      </w:r>
    </w:p>
    <w:p w:rsidR="00026AC6" w:rsidRDefault="00026AC6">
      <w:pPr>
        <w:pStyle w:val="ConsPlusNormal"/>
        <w:spacing w:before="220"/>
        <w:ind w:firstLine="540"/>
        <w:jc w:val="both"/>
      </w:pPr>
      <w:r>
        <w:t xml:space="preserve">Понятие и признаки аварии для объектов, не отнесенных к категории опасных производственных объектов, определены для каждой сферы жилищно-коммунального хозяйства (далее - ЖКХ) в </w:t>
      </w:r>
      <w:hyperlink w:anchor="P936" w:history="1">
        <w:r>
          <w:rPr>
            <w:color w:val="0000FF"/>
          </w:rPr>
          <w:t>разделах 1</w:t>
        </w:r>
      </w:hyperlink>
      <w:r>
        <w:t xml:space="preserve"> - </w:t>
      </w:r>
      <w:hyperlink w:anchor="P1118" w:history="1">
        <w:r>
          <w:rPr>
            <w:color w:val="0000FF"/>
          </w:rPr>
          <w:t>6</w:t>
        </w:r>
      </w:hyperlink>
      <w:r>
        <w:t xml:space="preserve"> настоящего Справочника.</w:t>
      </w:r>
    </w:p>
    <w:p w:rsidR="00026AC6" w:rsidRDefault="00026AC6">
      <w:pPr>
        <w:pStyle w:val="ConsPlusNormal"/>
        <w:spacing w:before="220"/>
        <w:ind w:firstLine="540"/>
        <w:jc w:val="both"/>
      </w:pPr>
      <w:r>
        <w:t>3. Комплексная авария (инцидент) - аварии (инциденты), возникшие на двух и более объектах разных сфер ЖКХ, в случае если авария (инцидент) на объекте одной сферы ЖКХ является причиной аварии (инцидента) на объекте другой сферы ЖКХ.</w:t>
      </w:r>
    </w:p>
    <w:p w:rsidR="00026AC6" w:rsidRDefault="00026AC6">
      <w:pPr>
        <w:pStyle w:val="ConsPlusNormal"/>
        <w:spacing w:before="220"/>
        <w:ind w:firstLine="540"/>
        <w:jc w:val="both"/>
      </w:pPr>
      <w:r>
        <w:t>Для целей учета и мониторинга в Системе данные по комплексной аварии/инциденту ведутся в разрезе аварий (инцидентов), произошедших на каждом из объектов.</w:t>
      </w:r>
    </w:p>
    <w:p w:rsidR="00026AC6" w:rsidRDefault="00026AC6">
      <w:pPr>
        <w:pStyle w:val="ConsPlusNormal"/>
        <w:spacing w:before="220"/>
        <w:ind w:firstLine="540"/>
        <w:jc w:val="both"/>
      </w:pPr>
      <w:r>
        <w:lastRenderedPageBreak/>
        <w:t>4. В случае, если факт отнесения события к аварии производится по учетному признаку, содержащему параметр временного периода, на который произошло прекращение или ограничение снабжения потребителей соответствующим коммунальным ресурсом, то в качестве такого признака принимается наименьший из временных параметров, определенных для сфер жилищно-коммунального хозяйства в которых произошла авария.</w:t>
      </w:r>
    </w:p>
    <w:p w:rsidR="00026AC6" w:rsidRDefault="00026AC6">
      <w:pPr>
        <w:pStyle w:val="ConsPlusNormal"/>
        <w:spacing w:before="220"/>
        <w:ind w:firstLine="540"/>
        <w:jc w:val="both"/>
      </w:pPr>
      <w:r>
        <w:t>5. Используемые понятия и определения приведены исключительно для целей заполнения форм мониторинга и контроля устранения аварий и инцидентов в системе мониторинга и контроля устранения аварий и инцидентов на объектах жилищно-коммунального хозяйства (далее - Система МКА ЖКХ).</w:t>
      </w:r>
    </w:p>
    <w:p w:rsidR="00026AC6" w:rsidRDefault="00026AC6">
      <w:pPr>
        <w:pStyle w:val="ConsPlusNormal"/>
        <w:jc w:val="both"/>
      </w:pPr>
    </w:p>
    <w:p w:rsidR="00026AC6" w:rsidRDefault="00026AC6">
      <w:pPr>
        <w:pStyle w:val="ConsPlusTitle"/>
        <w:jc w:val="center"/>
        <w:outlineLvl w:val="2"/>
      </w:pPr>
      <w:bookmarkStart w:id="84" w:name="P936"/>
      <w:bookmarkEnd w:id="84"/>
      <w:r>
        <w:t>1. Теплоснабжение</w:t>
      </w:r>
    </w:p>
    <w:p w:rsidR="00026AC6" w:rsidRDefault="00026AC6">
      <w:pPr>
        <w:pStyle w:val="ConsPlusNormal"/>
        <w:jc w:val="both"/>
      </w:pPr>
    </w:p>
    <w:p w:rsidR="00026AC6" w:rsidRDefault="00026AC6">
      <w:pPr>
        <w:pStyle w:val="ConsPlusNormal"/>
        <w:ind w:firstLine="540"/>
        <w:jc w:val="both"/>
      </w:pPr>
      <w:r>
        <w:t xml:space="preserve">Для объектов теплоснабжения, не отнесенных к категории опасных производственных объектов в соответствии с Федеральным </w:t>
      </w:r>
      <w:hyperlink r:id="rId18" w:history="1">
        <w:r>
          <w:rPr>
            <w:color w:val="0000FF"/>
          </w:rPr>
          <w:t>законом</w:t>
        </w:r>
      </w:hyperlink>
      <w:r>
        <w:t xml:space="preserve"> от 21 июля 1997 г. N 116-ФЗ "О промышленной безопасности опасных производственных объектов" под аварией понимается технологическое нарушение, приведшее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аварий в сфере теплоснабжения</w:t>
      </w:r>
    </w:p>
    <w:p w:rsidR="00026AC6" w:rsidRDefault="00026AC6">
      <w:pPr>
        <w:pStyle w:val="ConsPlusNormal"/>
        <w:jc w:val="both"/>
      </w:pPr>
    </w:p>
    <w:p w:rsidR="00026AC6" w:rsidRDefault="00026AC6">
      <w:pPr>
        <w:pStyle w:val="ConsPlusNormal"/>
        <w:jc w:val="right"/>
        <w:outlineLvl w:val="3"/>
      </w:pPr>
      <w:r>
        <w:t>Таблица 1</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026AC6">
        <w:tc>
          <w:tcPr>
            <w:tcW w:w="510" w:type="dxa"/>
          </w:tcPr>
          <w:p w:rsidR="00026AC6" w:rsidRDefault="00026AC6">
            <w:pPr>
              <w:pStyle w:val="ConsPlusNormal"/>
              <w:jc w:val="both"/>
            </w:pPr>
            <w:r>
              <w:t>1</w:t>
            </w:r>
          </w:p>
        </w:tc>
        <w:tc>
          <w:tcPr>
            <w:tcW w:w="8561" w:type="dxa"/>
          </w:tcPr>
          <w:p w:rsidR="00026AC6" w:rsidRDefault="00026AC6">
            <w:pPr>
              <w:pStyle w:val="ConsPlusNormal"/>
              <w:jc w:val="both"/>
            </w:pPr>
            <w:r>
              <w:t>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tc>
      </w:tr>
      <w:tr w:rsidR="00026AC6">
        <w:tc>
          <w:tcPr>
            <w:tcW w:w="510" w:type="dxa"/>
          </w:tcPr>
          <w:p w:rsidR="00026AC6" w:rsidRDefault="00026AC6">
            <w:pPr>
              <w:pStyle w:val="ConsPlusNormal"/>
              <w:jc w:val="both"/>
            </w:pPr>
            <w:r>
              <w:t>2</w:t>
            </w:r>
          </w:p>
        </w:tc>
        <w:tc>
          <w:tcPr>
            <w:tcW w:w="8561" w:type="dxa"/>
          </w:tcPr>
          <w:p w:rsidR="00026AC6" w:rsidRDefault="00026AC6">
            <w:pPr>
              <w:pStyle w:val="ConsPlusNormal"/>
              <w:jc w:val="both"/>
            </w:pPr>
            <w:r>
              <w:t>Неконтролируемые взрыв и (или) выброс опасных веществ</w:t>
            </w:r>
          </w:p>
        </w:tc>
      </w:tr>
      <w:tr w:rsidR="00026AC6">
        <w:tc>
          <w:tcPr>
            <w:tcW w:w="510" w:type="dxa"/>
          </w:tcPr>
          <w:p w:rsidR="00026AC6" w:rsidRDefault="00026AC6">
            <w:pPr>
              <w:pStyle w:val="ConsPlusNormal"/>
              <w:jc w:val="both"/>
            </w:pPr>
            <w:r>
              <w:t>3</w:t>
            </w:r>
          </w:p>
        </w:tc>
        <w:tc>
          <w:tcPr>
            <w:tcW w:w="8561" w:type="dxa"/>
          </w:tcPr>
          <w:p w:rsidR="00026AC6" w:rsidRDefault="00026AC6">
            <w:pPr>
              <w:pStyle w:val="ConsPlusNormal"/>
              <w:jc w:val="both"/>
            </w:pPr>
            <w:r>
              <w:t>Разрушение или повреждение сооружений, в которых находятся объекты, которое привело к прекращению теплоснабжения потребителей</w:t>
            </w:r>
          </w:p>
        </w:tc>
      </w:tr>
      <w:tr w:rsidR="00026AC6">
        <w:tc>
          <w:tcPr>
            <w:tcW w:w="510" w:type="dxa"/>
          </w:tcPr>
          <w:p w:rsidR="00026AC6" w:rsidRDefault="00026AC6">
            <w:pPr>
              <w:pStyle w:val="ConsPlusNormal"/>
              <w:jc w:val="both"/>
            </w:pPr>
            <w:r>
              <w:t>4</w:t>
            </w:r>
          </w:p>
        </w:tc>
        <w:tc>
          <w:tcPr>
            <w:tcW w:w="8561" w:type="dxa"/>
          </w:tcPr>
          <w:p w:rsidR="00026AC6" w:rsidRDefault="00026AC6">
            <w:pPr>
              <w:pStyle w:val="ConsPlusNormal"/>
              <w:jc w:val="both"/>
            </w:pPr>
            <w:r>
              <w:t>Разрушение или повреждение оборудования объектов, которое привело к выходу из строя источников тепловой энергии или тепловых сетей на срок 3 суток и более</w:t>
            </w:r>
          </w:p>
        </w:tc>
      </w:tr>
      <w:tr w:rsidR="00026AC6">
        <w:tc>
          <w:tcPr>
            <w:tcW w:w="510" w:type="dxa"/>
          </w:tcPr>
          <w:p w:rsidR="00026AC6" w:rsidRDefault="00026AC6">
            <w:pPr>
              <w:pStyle w:val="ConsPlusNormal"/>
              <w:jc w:val="both"/>
            </w:pPr>
            <w:r>
              <w:t>5</w:t>
            </w:r>
          </w:p>
        </w:tc>
        <w:tc>
          <w:tcPr>
            <w:tcW w:w="8561" w:type="dxa"/>
          </w:tcPr>
          <w:p w:rsidR="00026AC6" w:rsidRDefault="00026AC6">
            <w:pPr>
              <w:pStyle w:val="ConsPlusNormal"/>
              <w:jc w:val="both"/>
            </w:pPr>
            <w:r>
              <w:t>Прекращение теплоснабжения потребителей первой категории, в отношении которых не допускается перерывов в подаче тепловой энергии и снижения температуры воздуха в помещениях ниже значений, предусмотренных техническими регламентами и иными обязательными требованиями</w:t>
            </w:r>
          </w:p>
        </w:tc>
      </w:tr>
      <w:tr w:rsidR="00026AC6">
        <w:tc>
          <w:tcPr>
            <w:tcW w:w="510" w:type="dxa"/>
          </w:tcPr>
          <w:p w:rsidR="00026AC6" w:rsidRDefault="00026AC6">
            <w:pPr>
              <w:pStyle w:val="ConsPlusNormal"/>
              <w:jc w:val="both"/>
            </w:pPr>
            <w:r>
              <w:t>6</w:t>
            </w:r>
          </w:p>
        </w:tc>
        <w:tc>
          <w:tcPr>
            <w:tcW w:w="8561" w:type="dxa"/>
          </w:tcPr>
          <w:p w:rsidR="00026AC6" w:rsidRDefault="00026AC6">
            <w:pPr>
              <w:pStyle w:val="ConsPlusNormal"/>
              <w:jc w:val="both"/>
            </w:pPr>
            <w:r>
              <w:t>Перерыв теплоснабжения иных потребителей на срок более 6 часов в отопительный период</w:t>
            </w:r>
          </w:p>
        </w:tc>
      </w:tr>
      <w:tr w:rsidR="00026AC6">
        <w:tc>
          <w:tcPr>
            <w:tcW w:w="510" w:type="dxa"/>
          </w:tcPr>
          <w:p w:rsidR="00026AC6" w:rsidRDefault="00026AC6">
            <w:pPr>
              <w:pStyle w:val="ConsPlusNormal"/>
              <w:jc w:val="both"/>
            </w:pPr>
            <w:r>
              <w:t>7</w:t>
            </w:r>
          </w:p>
        </w:tc>
        <w:tc>
          <w:tcPr>
            <w:tcW w:w="8561" w:type="dxa"/>
          </w:tcPr>
          <w:p w:rsidR="00026AC6" w:rsidRDefault="00026AC6">
            <w:pPr>
              <w:pStyle w:val="ConsPlusNormal"/>
              <w:jc w:val="both"/>
            </w:pPr>
            <w:r>
              <w:t>Снижение температуры теплоносителя в подающем трубопроводе тепловой сети в отопительный период на 30% и более по сравнению с температурным графиком системы теплоснабжения</w:t>
            </w:r>
          </w:p>
        </w:tc>
      </w:tr>
      <w:tr w:rsidR="00026AC6">
        <w:tc>
          <w:tcPr>
            <w:tcW w:w="510" w:type="dxa"/>
          </w:tcPr>
          <w:p w:rsidR="00026AC6" w:rsidRDefault="00026AC6">
            <w:pPr>
              <w:pStyle w:val="ConsPlusNormal"/>
              <w:jc w:val="both"/>
            </w:pPr>
            <w:r>
              <w:t>8</w:t>
            </w:r>
          </w:p>
        </w:tc>
        <w:tc>
          <w:tcPr>
            <w:tcW w:w="8561" w:type="dxa"/>
          </w:tcPr>
          <w:p w:rsidR="00026AC6" w:rsidRDefault="00026AC6">
            <w:pPr>
              <w:pStyle w:val="ConsPlusNormal"/>
              <w:jc w:val="both"/>
            </w:pPr>
            <w:r>
              <w:t>Прекращение горячего водоснабжение на период более 8 часов</w:t>
            </w:r>
          </w:p>
        </w:tc>
      </w:tr>
    </w:tbl>
    <w:p w:rsidR="00026AC6" w:rsidRDefault="00026AC6">
      <w:pPr>
        <w:pStyle w:val="ConsPlusNormal"/>
        <w:jc w:val="both"/>
      </w:pPr>
    </w:p>
    <w:p w:rsidR="00026AC6" w:rsidRDefault="00026AC6">
      <w:pPr>
        <w:pStyle w:val="ConsPlusNormal"/>
        <w:jc w:val="right"/>
        <w:outlineLvl w:val="3"/>
      </w:pPr>
      <w:r>
        <w:t>Таблица 2</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инцидента в сфере теплоснабжения,</w:t>
      </w:r>
    </w:p>
    <w:p w:rsidR="00026AC6" w:rsidRDefault="00026AC6">
      <w:pPr>
        <w:pStyle w:val="ConsPlusTitle"/>
        <w:jc w:val="center"/>
      </w:pPr>
      <w:r>
        <w:t>по которым ведется учет времени устранения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Pr>
          <w:p w:rsidR="00026AC6" w:rsidRDefault="00026AC6">
            <w:pPr>
              <w:pStyle w:val="ConsPlusNormal"/>
              <w:jc w:val="both"/>
            </w:pPr>
            <w:r>
              <w:t>1</w:t>
            </w:r>
          </w:p>
        </w:tc>
        <w:tc>
          <w:tcPr>
            <w:tcW w:w="7370" w:type="dxa"/>
          </w:tcPr>
          <w:p w:rsidR="00026AC6" w:rsidRDefault="00026AC6">
            <w:pPr>
              <w:pStyle w:val="ConsPlusNormal"/>
              <w:jc w:val="both"/>
            </w:pPr>
            <w:r>
              <w:t>Разрушение или повреждение оборудования объектов, которое привело к выходу из строя источников тепловой энергии или тепловых сетей</w:t>
            </w:r>
          </w:p>
        </w:tc>
        <w:tc>
          <w:tcPr>
            <w:tcW w:w="1191" w:type="dxa"/>
          </w:tcPr>
          <w:p w:rsidR="00026AC6" w:rsidRDefault="00026AC6">
            <w:pPr>
              <w:pStyle w:val="ConsPlusNormal"/>
              <w:jc w:val="center"/>
            </w:pPr>
            <w:r>
              <w:t>3 суток и более</w:t>
            </w:r>
          </w:p>
        </w:tc>
      </w:tr>
      <w:tr w:rsidR="00026AC6">
        <w:tc>
          <w:tcPr>
            <w:tcW w:w="510" w:type="dxa"/>
          </w:tcPr>
          <w:p w:rsidR="00026AC6" w:rsidRDefault="00026AC6">
            <w:pPr>
              <w:pStyle w:val="ConsPlusNormal"/>
              <w:jc w:val="both"/>
            </w:pPr>
            <w:r>
              <w:t>2</w:t>
            </w:r>
          </w:p>
        </w:tc>
        <w:tc>
          <w:tcPr>
            <w:tcW w:w="7370" w:type="dxa"/>
          </w:tcPr>
          <w:p w:rsidR="00026AC6" w:rsidRDefault="00026AC6">
            <w:pPr>
              <w:pStyle w:val="ConsPlusNormal"/>
              <w:jc w:val="both"/>
            </w:pPr>
            <w:r>
              <w:t>Полное, либо частичное прекращение теплоснабжения иных потребителей (кроме первой категории) в отопительный период</w:t>
            </w:r>
          </w:p>
        </w:tc>
        <w:tc>
          <w:tcPr>
            <w:tcW w:w="1191" w:type="dxa"/>
          </w:tcPr>
          <w:p w:rsidR="00026AC6" w:rsidRDefault="00026AC6">
            <w:pPr>
              <w:pStyle w:val="ConsPlusNormal"/>
              <w:jc w:val="center"/>
            </w:pPr>
            <w:r>
              <w:t>более 6 часов</w:t>
            </w:r>
          </w:p>
        </w:tc>
      </w:tr>
      <w:tr w:rsidR="00026AC6">
        <w:tc>
          <w:tcPr>
            <w:tcW w:w="510" w:type="dxa"/>
          </w:tcPr>
          <w:p w:rsidR="00026AC6" w:rsidRDefault="00026AC6">
            <w:pPr>
              <w:pStyle w:val="ConsPlusNormal"/>
              <w:jc w:val="both"/>
            </w:pPr>
            <w:r>
              <w:t>3</w:t>
            </w:r>
          </w:p>
        </w:tc>
        <w:tc>
          <w:tcPr>
            <w:tcW w:w="7370" w:type="dxa"/>
          </w:tcPr>
          <w:p w:rsidR="00026AC6" w:rsidRDefault="00026AC6">
            <w:pPr>
              <w:pStyle w:val="ConsPlusNormal"/>
              <w:jc w:val="both"/>
            </w:pPr>
            <w:r>
              <w:t>Прекращение горячего водоснабжение</w:t>
            </w:r>
          </w:p>
        </w:tc>
        <w:tc>
          <w:tcPr>
            <w:tcW w:w="1191" w:type="dxa"/>
          </w:tcPr>
          <w:p w:rsidR="00026AC6" w:rsidRDefault="00026AC6">
            <w:pPr>
              <w:pStyle w:val="ConsPlusNormal"/>
              <w:jc w:val="center"/>
            </w:pPr>
            <w:r>
              <w:t>более 8 часов</w:t>
            </w:r>
          </w:p>
        </w:tc>
      </w:tr>
    </w:tbl>
    <w:p w:rsidR="00026AC6" w:rsidRDefault="00026AC6">
      <w:pPr>
        <w:pStyle w:val="ConsPlusNormal"/>
        <w:jc w:val="both"/>
      </w:pPr>
    </w:p>
    <w:p w:rsidR="00026AC6" w:rsidRDefault="00026AC6">
      <w:pPr>
        <w:pStyle w:val="ConsPlusTitle"/>
        <w:jc w:val="center"/>
        <w:outlineLvl w:val="2"/>
      </w:pPr>
      <w:r>
        <w:t>2. Электроснабжение</w:t>
      </w:r>
    </w:p>
    <w:p w:rsidR="00026AC6" w:rsidRDefault="00026AC6">
      <w:pPr>
        <w:pStyle w:val="ConsPlusNormal"/>
        <w:jc w:val="both"/>
      </w:pPr>
    </w:p>
    <w:p w:rsidR="00026AC6" w:rsidRDefault="00026AC6">
      <w:pPr>
        <w:pStyle w:val="ConsPlusNormal"/>
        <w:ind w:firstLine="540"/>
        <w:jc w:val="both"/>
      </w:pPr>
      <w:r>
        <w:t>Под аварией на объектах электроэнергетики понимаются технологические нарушения на объекте электроэнергетики и (или) энергопринимающей установке, приведшие к разрушению или повреждению зданий, сооружений и (или) технических устройств (оборудования) объекта электроэнергетики и (или) энергопринимающей установки, неконтролируемому взрыву, пожару и (или) выбросу опасных веществ, отклонению от установленного технологического режима работы объектов электроэнергетики и (или) энергопринимающих установок, нарушению в работе релейной защиты и автоматики, автоматизированных систем оперативно-диспетчерского управления в электроэнергетике или оперативно-технологического управления либо обеспечивающих их функционирование систем связи, полному или частичному ограничению режима потребления электрической энергии (мощности), возникновению или угрозе возникновения аварийного электроэнергетического режима работы энергосистемы.</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аварий в сфере электроснабжения</w:t>
      </w:r>
    </w:p>
    <w:p w:rsidR="00026AC6" w:rsidRDefault="00026AC6">
      <w:pPr>
        <w:pStyle w:val="ConsPlusNormal"/>
        <w:jc w:val="both"/>
      </w:pPr>
    </w:p>
    <w:p w:rsidR="00026AC6" w:rsidRDefault="00026AC6">
      <w:pPr>
        <w:pStyle w:val="ConsPlusNormal"/>
        <w:jc w:val="right"/>
        <w:outlineLvl w:val="3"/>
      </w:pPr>
      <w:r>
        <w:t>Таблица 3</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026AC6">
        <w:tc>
          <w:tcPr>
            <w:tcW w:w="510" w:type="dxa"/>
          </w:tcPr>
          <w:p w:rsidR="00026AC6" w:rsidRDefault="00026AC6">
            <w:pPr>
              <w:pStyle w:val="ConsPlusNormal"/>
              <w:jc w:val="both"/>
            </w:pPr>
            <w:r>
              <w:t>1</w:t>
            </w:r>
          </w:p>
        </w:tc>
        <w:tc>
          <w:tcPr>
            <w:tcW w:w="8561" w:type="dxa"/>
          </w:tcPr>
          <w:p w:rsidR="00026AC6" w:rsidRDefault="00026AC6">
            <w:pPr>
              <w:pStyle w:val="ConsPlusNormal"/>
              <w:jc w:val="both"/>
            </w:pPr>
            <w:r>
              <w:t>Обрушение несущих элементов технологических зданий, сооружений объекта электроэнергетики и (или) энергопринимающей установки, в том числе произошедшее вследствие взрыва или пожара, если такое обрушение привело к введению аварийного ограничения режима потребления электрической и (или) тепловой энергии (мощности)</w:t>
            </w:r>
          </w:p>
        </w:tc>
      </w:tr>
      <w:tr w:rsidR="00026AC6">
        <w:tc>
          <w:tcPr>
            <w:tcW w:w="510" w:type="dxa"/>
          </w:tcPr>
          <w:p w:rsidR="00026AC6" w:rsidRDefault="00026AC6">
            <w:pPr>
              <w:pStyle w:val="ConsPlusNormal"/>
              <w:jc w:val="both"/>
            </w:pPr>
            <w:r>
              <w:t>2</w:t>
            </w:r>
          </w:p>
        </w:tc>
        <w:tc>
          <w:tcPr>
            <w:tcW w:w="8561" w:type="dxa"/>
          </w:tcPr>
          <w:p w:rsidR="00026AC6" w:rsidRDefault="00026AC6">
            <w:pPr>
              <w:pStyle w:val="ConsPlusNormal"/>
              <w:jc w:val="both"/>
            </w:pPr>
            <w:r>
              <w:t>Разрушение (повреждение) зданий, сооружений основного оборудования (дизель, генератор, силовой трансформатор, секция сборных шин распределительного устройства), восстановление работоспособности которых может быть произведено в срок, превышающий 7 суток после выхода из строя</w:t>
            </w:r>
          </w:p>
        </w:tc>
      </w:tr>
      <w:tr w:rsidR="00026AC6">
        <w:tc>
          <w:tcPr>
            <w:tcW w:w="510" w:type="dxa"/>
          </w:tcPr>
          <w:p w:rsidR="00026AC6" w:rsidRDefault="00026AC6">
            <w:pPr>
              <w:pStyle w:val="ConsPlusNormal"/>
              <w:jc w:val="both"/>
            </w:pPr>
            <w:r>
              <w:t>3</w:t>
            </w:r>
          </w:p>
        </w:tc>
        <w:tc>
          <w:tcPr>
            <w:tcW w:w="8561" w:type="dxa"/>
          </w:tcPr>
          <w:p w:rsidR="00026AC6" w:rsidRDefault="00026AC6">
            <w:pPr>
              <w:pStyle w:val="ConsPlusNormal"/>
              <w:jc w:val="both"/>
            </w:pPr>
            <w:r>
              <w:t>Повреждение оборудования, вызвавшее перерыв электроснабжения:</w:t>
            </w:r>
          </w:p>
          <w:p w:rsidR="00026AC6" w:rsidRDefault="00026AC6">
            <w:pPr>
              <w:pStyle w:val="ConsPlusNormal"/>
              <w:jc w:val="both"/>
            </w:pPr>
            <w:r>
              <w:t xml:space="preserve">- одного и более потребителей первой категории, превышающий время действия устройств автоматического повторного включения (АПВ) на электростанции при несоответствии схемы питания потребителей первой категории требованиям </w:t>
            </w:r>
            <w:hyperlink r:id="rId19" w:history="1">
              <w:r>
                <w:rPr>
                  <w:color w:val="0000FF"/>
                </w:rPr>
                <w:t>Правил</w:t>
              </w:r>
            </w:hyperlink>
            <w:r>
              <w:t xml:space="preserve"> устройства электроустановок (ПУЭ) аварией считается перерыв электроснабжения этих потребителей продолжительностью более 10 часов, если нарушение электроснабжения произошло по вине персонала электростанции (вывод из работы одного из двух независимых источников питания потребителей первой категории для производства ремонтных или других профилактических работ не является основанием считать схему питания указанных потребителей не соответствующей требованиям </w:t>
            </w:r>
            <w:hyperlink r:id="rId20" w:history="1">
              <w:r>
                <w:rPr>
                  <w:color w:val="0000FF"/>
                </w:rPr>
                <w:t>ПУЭ</w:t>
              </w:r>
            </w:hyperlink>
            <w:r>
              <w:t>);</w:t>
            </w:r>
          </w:p>
          <w:p w:rsidR="00026AC6" w:rsidRDefault="00026AC6">
            <w:pPr>
              <w:pStyle w:val="ConsPlusNormal"/>
              <w:jc w:val="both"/>
            </w:pPr>
            <w:r>
              <w:t>- одного и более потребителей второй категории продолжительностью более 10 часов, если нарушение электроснабжения потребителей произошло по вине персонала электростанции;</w:t>
            </w:r>
          </w:p>
          <w:p w:rsidR="00026AC6" w:rsidRDefault="00026AC6">
            <w:pPr>
              <w:pStyle w:val="ConsPlusNormal"/>
              <w:jc w:val="both"/>
            </w:pPr>
            <w:r>
              <w:t xml:space="preserve">- одного и более потребителей третьей категории продолжительностью более 24 часов, </w:t>
            </w:r>
            <w:r>
              <w:lastRenderedPageBreak/>
              <w:t>если нарушение произошло по вине персонала электростанции</w:t>
            </w:r>
          </w:p>
        </w:tc>
      </w:tr>
      <w:tr w:rsidR="00026AC6">
        <w:tc>
          <w:tcPr>
            <w:tcW w:w="510" w:type="dxa"/>
          </w:tcPr>
          <w:p w:rsidR="00026AC6" w:rsidRDefault="00026AC6">
            <w:pPr>
              <w:pStyle w:val="ConsPlusNormal"/>
              <w:jc w:val="both"/>
            </w:pPr>
            <w:r>
              <w:lastRenderedPageBreak/>
              <w:t>4</w:t>
            </w:r>
          </w:p>
        </w:tc>
        <w:tc>
          <w:tcPr>
            <w:tcW w:w="8561" w:type="dxa"/>
          </w:tcPr>
          <w:p w:rsidR="00026AC6" w:rsidRDefault="00026AC6">
            <w:pPr>
              <w:pStyle w:val="ConsPlusNormal"/>
              <w:jc w:val="both"/>
            </w:pPr>
            <w:r>
              <w:t>Повреждение оборудования, вызвавшее снижение общей электрической нагрузки более чем на 50 процентов от заданной диспетчерским графиком продолжительностью свыше 8 часов, приведшее к отключениям или ограничениям потребителей</w:t>
            </w:r>
          </w:p>
        </w:tc>
      </w:tr>
      <w:tr w:rsidR="00026AC6">
        <w:tc>
          <w:tcPr>
            <w:tcW w:w="510" w:type="dxa"/>
          </w:tcPr>
          <w:p w:rsidR="00026AC6" w:rsidRDefault="00026AC6">
            <w:pPr>
              <w:pStyle w:val="ConsPlusNormal"/>
              <w:jc w:val="both"/>
            </w:pPr>
            <w:r>
              <w:t>5</w:t>
            </w:r>
          </w:p>
        </w:tc>
        <w:tc>
          <w:tcPr>
            <w:tcW w:w="8561" w:type="dxa"/>
          </w:tcPr>
          <w:p w:rsidR="00026AC6" w:rsidRDefault="00026AC6">
            <w:pPr>
              <w:pStyle w:val="ConsPlusNormal"/>
              <w:jc w:val="both"/>
            </w:pPr>
            <w:r>
              <w:t>Разрушение (повреждение) зданий, основного оборудования подстанций (силовые трансформаторы, оборудование распределительных устройств напряжением 10(6) кВ и выше), восстановление работоспособности которых может быть произведено в срок более 7 суток после выхода из строя</w:t>
            </w:r>
          </w:p>
        </w:tc>
      </w:tr>
      <w:tr w:rsidR="00026AC6">
        <w:tc>
          <w:tcPr>
            <w:tcW w:w="510" w:type="dxa"/>
          </w:tcPr>
          <w:p w:rsidR="00026AC6" w:rsidRDefault="00026AC6">
            <w:pPr>
              <w:pStyle w:val="ConsPlusNormal"/>
              <w:jc w:val="both"/>
            </w:pPr>
            <w:r>
              <w:t>6</w:t>
            </w:r>
          </w:p>
        </w:tc>
        <w:tc>
          <w:tcPr>
            <w:tcW w:w="8561" w:type="dxa"/>
          </w:tcPr>
          <w:p w:rsidR="00026AC6" w:rsidRDefault="00026AC6">
            <w:pPr>
              <w:pStyle w:val="ConsPlusNormal"/>
              <w:jc w:val="both"/>
            </w:pPr>
            <w:r>
              <w:t>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быта восстановлена после выхода ее из строя:</w:t>
            </w:r>
          </w:p>
          <w:p w:rsidR="00026AC6" w:rsidRDefault="00026AC6">
            <w:pPr>
              <w:pStyle w:val="ConsPlusNormal"/>
              <w:jc w:val="both"/>
            </w:pPr>
            <w:r>
              <w:t>- воздушная линия - за период более 3 суток;</w:t>
            </w:r>
          </w:p>
          <w:p w:rsidR="00026AC6" w:rsidRDefault="00026AC6">
            <w:pPr>
              <w:pStyle w:val="ConsPlusNormal"/>
              <w:jc w:val="both"/>
            </w:pPr>
            <w:r>
              <w:t>- кабельная линия - за период более 10 суток</w:t>
            </w:r>
          </w:p>
        </w:tc>
      </w:tr>
      <w:tr w:rsidR="00026AC6">
        <w:tc>
          <w:tcPr>
            <w:tcW w:w="510" w:type="dxa"/>
          </w:tcPr>
          <w:p w:rsidR="00026AC6" w:rsidRDefault="00026AC6">
            <w:pPr>
              <w:pStyle w:val="ConsPlusNormal"/>
              <w:jc w:val="both"/>
            </w:pPr>
            <w:r>
              <w:t>7</w:t>
            </w:r>
          </w:p>
        </w:tc>
        <w:tc>
          <w:tcPr>
            <w:tcW w:w="8561" w:type="dxa"/>
          </w:tcPr>
          <w:p w:rsidR="00026AC6" w:rsidRDefault="00026AC6">
            <w:pPr>
              <w:pStyle w:val="ConsPlusNormal"/>
              <w:jc w:val="both"/>
            </w:pPr>
            <w:r>
              <w:t>Неисправности оборудования и линий электропередач, вызвавшие перерыв электроснабжения:</w:t>
            </w:r>
          </w:p>
          <w:p w:rsidR="00026AC6" w:rsidRDefault="00026AC6">
            <w:pPr>
              <w:pStyle w:val="ConsPlusNormal"/>
              <w:jc w:val="both"/>
            </w:pPr>
            <w:r>
              <w:t xml:space="preserve">- одного и более потребителей первой категории, превышающий время действия устройств АПВ или АВР электроснабжающей организации. При несоответствии схемы питания потребителей первой категории требованиям </w:t>
            </w:r>
            <w:hyperlink r:id="rId21" w:history="1">
              <w:r>
                <w:rPr>
                  <w:color w:val="0000FF"/>
                </w:rPr>
                <w:t>ПУЭ</w:t>
              </w:r>
            </w:hyperlink>
            <w:r>
              <w:t xml:space="preserve"> аварией считается перерыв электроснабжения этих потребителей продолжительностью более 10 часов, если нарушение электроснабжения потребителей произошло по вине персонала предприятия электрических сетей;</w:t>
            </w:r>
          </w:p>
          <w:p w:rsidR="00026AC6" w:rsidRDefault="00026AC6">
            <w:pPr>
              <w:pStyle w:val="ConsPlusNormal"/>
              <w:jc w:val="both"/>
            </w:pPr>
            <w:r>
              <w:t>- 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rsidR="00026AC6" w:rsidRDefault="00026AC6">
            <w:pPr>
              <w:pStyle w:val="ConsPlusNormal"/>
              <w:jc w:val="both"/>
            </w:pPr>
            <w:r>
              <w:t>- одного и более потребителей третьей категории продолжительностью более 24 часов, если нарушение электроснабжения произошло по вине персонала предприятия электрических сетей</w:t>
            </w:r>
          </w:p>
        </w:tc>
      </w:tr>
    </w:tbl>
    <w:p w:rsidR="00026AC6" w:rsidRDefault="00026AC6">
      <w:pPr>
        <w:pStyle w:val="ConsPlusNormal"/>
        <w:jc w:val="both"/>
      </w:pPr>
    </w:p>
    <w:p w:rsidR="00026AC6" w:rsidRDefault="00026AC6">
      <w:pPr>
        <w:pStyle w:val="ConsPlusNormal"/>
        <w:jc w:val="right"/>
        <w:outlineLvl w:val="3"/>
      </w:pPr>
      <w:r>
        <w:t>Таблица 4</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инцидента в сфере электроснабжения,</w:t>
      </w:r>
    </w:p>
    <w:p w:rsidR="00026AC6" w:rsidRDefault="00026AC6">
      <w:pPr>
        <w:pStyle w:val="ConsPlusTitle"/>
        <w:jc w:val="center"/>
      </w:pPr>
      <w:r>
        <w:t>по которым ведется учет времени устранения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Pr>
          <w:p w:rsidR="00026AC6" w:rsidRDefault="00026AC6">
            <w:pPr>
              <w:pStyle w:val="ConsPlusNormal"/>
              <w:jc w:val="both"/>
            </w:pPr>
            <w:r>
              <w:t>1</w:t>
            </w:r>
          </w:p>
        </w:tc>
        <w:tc>
          <w:tcPr>
            <w:tcW w:w="7370" w:type="dxa"/>
          </w:tcPr>
          <w:p w:rsidR="00026AC6" w:rsidRDefault="00026AC6">
            <w:pPr>
              <w:pStyle w:val="ConsPlusNormal"/>
              <w:jc w:val="both"/>
            </w:pPr>
            <w:r>
              <w:t>Повреждение оборудования, вызвавшее перерыв электроснабжения одного и более потребителей второй категории</w:t>
            </w:r>
          </w:p>
        </w:tc>
        <w:tc>
          <w:tcPr>
            <w:tcW w:w="1191" w:type="dxa"/>
          </w:tcPr>
          <w:p w:rsidR="00026AC6" w:rsidRDefault="00026AC6">
            <w:pPr>
              <w:pStyle w:val="ConsPlusNormal"/>
              <w:jc w:val="center"/>
            </w:pPr>
            <w:r>
              <w:t>более 10 часов</w:t>
            </w:r>
          </w:p>
        </w:tc>
      </w:tr>
      <w:tr w:rsidR="00026AC6">
        <w:tc>
          <w:tcPr>
            <w:tcW w:w="510" w:type="dxa"/>
          </w:tcPr>
          <w:p w:rsidR="00026AC6" w:rsidRDefault="00026AC6">
            <w:pPr>
              <w:pStyle w:val="ConsPlusNormal"/>
              <w:jc w:val="both"/>
            </w:pPr>
            <w:r>
              <w:t>2</w:t>
            </w:r>
          </w:p>
        </w:tc>
        <w:tc>
          <w:tcPr>
            <w:tcW w:w="7370" w:type="dxa"/>
          </w:tcPr>
          <w:p w:rsidR="00026AC6" w:rsidRDefault="00026AC6">
            <w:pPr>
              <w:pStyle w:val="ConsPlusNormal"/>
              <w:jc w:val="both"/>
            </w:pPr>
            <w:r>
              <w:t>Повреждение оборудования, вызвавшее перерыв электроснабжения одного и более потребителей третьей категории</w:t>
            </w:r>
          </w:p>
        </w:tc>
        <w:tc>
          <w:tcPr>
            <w:tcW w:w="1191" w:type="dxa"/>
          </w:tcPr>
          <w:p w:rsidR="00026AC6" w:rsidRDefault="00026AC6">
            <w:pPr>
              <w:pStyle w:val="ConsPlusNormal"/>
              <w:jc w:val="center"/>
            </w:pPr>
            <w:r>
              <w:t>более 24 часов</w:t>
            </w:r>
          </w:p>
        </w:tc>
      </w:tr>
      <w:tr w:rsidR="00026AC6">
        <w:tc>
          <w:tcPr>
            <w:tcW w:w="510" w:type="dxa"/>
          </w:tcPr>
          <w:p w:rsidR="00026AC6" w:rsidRDefault="00026AC6">
            <w:pPr>
              <w:pStyle w:val="ConsPlusNormal"/>
              <w:jc w:val="both"/>
            </w:pPr>
            <w:r>
              <w:t>3</w:t>
            </w:r>
          </w:p>
        </w:tc>
        <w:tc>
          <w:tcPr>
            <w:tcW w:w="7370" w:type="dxa"/>
          </w:tcPr>
          <w:p w:rsidR="00026AC6" w:rsidRDefault="00026AC6">
            <w:pPr>
              <w:pStyle w:val="ConsPlusNormal"/>
              <w:jc w:val="both"/>
            </w:pPr>
            <w:r>
              <w:t>Повреждение оборудования, вызвавшее снижение общей электрической нагрузки более чем на 50 процентов от заданной диспетчерским графиком, приведшее к отключениям или ограничениям потребителей</w:t>
            </w:r>
          </w:p>
        </w:tc>
        <w:tc>
          <w:tcPr>
            <w:tcW w:w="1191" w:type="dxa"/>
            <w:vAlign w:val="center"/>
          </w:tcPr>
          <w:p w:rsidR="00026AC6" w:rsidRDefault="00026AC6">
            <w:pPr>
              <w:pStyle w:val="ConsPlusNormal"/>
              <w:jc w:val="center"/>
            </w:pPr>
            <w:r>
              <w:t>более 8 часов</w:t>
            </w:r>
          </w:p>
        </w:tc>
      </w:tr>
      <w:tr w:rsidR="00026AC6">
        <w:tc>
          <w:tcPr>
            <w:tcW w:w="510" w:type="dxa"/>
          </w:tcPr>
          <w:p w:rsidR="00026AC6" w:rsidRDefault="00026AC6">
            <w:pPr>
              <w:pStyle w:val="ConsPlusNormal"/>
              <w:jc w:val="both"/>
            </w:pPr>
            <w:r>
              <w:t>4</w:t>
            </w:r>
          </w:p>
        </w:tc>
        <w:tc>
          <w:tcPr>
            <w:tcW w:w="7370" w:type="dxa"/>
          </w:tcPr>
          <w:p w:rsidR="00026AC6" w:rsidRDefault="00026AC6">
            <w:pPr>
              <w:pStyle w:val="ConsPlusNormal"/>
              <w:jc w:val="both"/>
            </w:pPr>
            <w:r>
              <w:t>Разрушение (повреждение) зданий, основного оборудования подстанций (силовые трансформаторы, оборудование распределительных устройств напряжением 10(6) кВ и выше)</w:t>
            </w:r>
          </w:p>
        </w:tc>
        <w:tc>
          <w:tcPr>
            <w:tcW w:w="1191" w:type="dxa"/>
          </w:tcPr>
          <w:p w:rsidR="00026AC6" w:rsidRDefault="00026AC6">
            <w:pPr>
              <w:pStyle w:val="ConsPlusNormal"/>
              <w:jc w:val="center"/>
            </w:pPr>
            <w:r>
              <w:t>более 7 суток</w:t>
            </w:r>
          </w:p>
        </w:tc>
      </w:tr>
      <w:tr w:rsidR="00026AC6">
        <w:tc>
          <w:tcPr>
            <w:tcW w:w="510" w:type="dxa"/>
          </w:tcPr>
          <w:p w:rsidR="00026AC6" w:rsidRDefault="00026AC6">
            <w:pPr>
              <w:pStyle w:val="ConsPlusNormal"/>
              <w:jc w:val="both"/>
            </w:pPr>
            <w:r>
              <w:t>5</w:t>
            </w:r>
          </w:p>
        </w:tc>
        <w:tc>
          <w:tcPr>
            <w:tcW w:w="7370" w:type="dxa"/>
          </w:tcPr>
          <w:p w:rsidR="00026AC6" w:rsidRDefault="00026AC6">
            <w:pPr>
              <w:pStyle w:val="ConsPlusNormal"/>
              <w:jc w:val="both"/>
            </w:pPr>
            <w:r>
              <w:t xml:space="preserve">Повреждение питающей воздушной линии электропередачи от центра </w:t>
            </w:r>
            <w:r>
              <w:lastRenderedPageBreak/>
              <w:t>питания до распределительного пункта или прямой линии связи между распределительными пунктами напряжением 10(6) кВ и выше</w:t>
            </w:r>
          </w:p>
        </w:tc>
        <w:tc>
          <w:tcPr>
            <w:tcW w:w="1191" w:type="dxa"/>
            <w:vAlign w:val="center"/>
          </w:tcPr>
          <w:p w:rsidR="00026AC6" w:rsidRDefault="00026AC6">
            <w:pPr>
              <w:pStyle w:val="ConsPlusNormal"/>
              <w:jc w:val="center"/>
            </w:pPr>
            <w:r>
              <w:lastRenderedPageBreak/>
              <w:t xml:space="preserve">более 3 </w:t>
            </w:r>
            <w:r>
              <w:lastRenderedPageBreak/>
              <w:t>суток</w:t>
            </w:r>
          </w:p>
        </w:tc>
      </w:tr>
      <w:tr w:rsidR="00026AC6">
        <w:tc>
          <w:tcPr>
            <w:tcW w:w="510" w:type="dxa"/>
          </w:tcPr>
          <w:p w:rsidR="00026AC6" w:rsidRDefault="00026AC6">
            <w:pPr>
              <w:pStyle w:val="ConsPlusNormal"/>
              <w:jc w:val="both"/>
            </w:pPr>
            <w:r>
              <w:lastRenderedPageBreak/>
              <w:t>6</w:t>
            </w:r>
          </w:p>
        </w:tc>
        <w:tc>
          <w:tcPr>
            <w:tcW w:w="7370" w:type="dxa"/>
          </w:tcPr>
          <w:p w:rsidR="00026AC6" w:rsidRDefault="00026AC6">
            <w:pPr>
              <w:pStyle w:val="ConsPlusNormal"/>
              <w:jc w:val="both"/>
            </w:pPr>
            <w:r>
              <w:t>Повреждение питающей кабельной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w:t>
            </w:r>
          </w:p>
        </w:tc>
        <w:tc>
          <w:tcPr>
            <w:tcW w:w="1191" w:type="dxa"/>
          </w:tcPr>
          <w:p w:rsidR="00026AC6" w:rsidRDefault="00026AC6">
            <w:pPr>
              <w:pStyle w:val="ConsPlusNormal"/>
              <w:jc w:val="center"/>
            </w:pPr>
            <w:r>
              <w:t>более 10 суток</w:t>
            </w:r>
          </w:p>
        </w:tc>
      </w:tr>
      <w:tr w:rsidR="00026AC6">
        <w:tc>
          <w:tcPr>
            <w:tcW w:w="510" w:type="dxa"/>
          </w:tcPr>
          <w:p w:rsidR="00026AC6" w:rsidRDefault="00026AC6">
            <w:pPr>
              <w:pStyle w:val="ConsPlusNormal"/>
              <w:jc w:val="both"/>
            </w:pPr>
            <w:r>
              <w:t>7</w:t>
            </w:r>
          </w:p>
        </w:tc>
        <w:tc>
          <w:tcPr>
            <w:tcW w:w="7370" w:type="dxa"/>
          </w:tcPr>
          <w:p w:rsidR="00026AC6" w:rsidRDefault="00026AC6">
            <w:pPr>
              <w:pStyle w:val="ConsPlusNormal"/>
              <w:jc w:val="both"/>
            </w:pPr>
            <w:r>
              <w:t>Неисправности оборудования и линий электропередач, вызвавшие перерыв электроснабжения одного и более потребителей второй категории</w:t>
            </w:r>
          </w:p>
        </w:tc>
        <w:tc>
          <w:tcPr>
            <w:tcW w:w="1191" w:type="dxa"/>
          </w:tcPr>
          <w:p w:rsidR="00026AC6" w:rsidRDefault="00026AC6">
            <w:pPr>
              <w:pStyle w:val="ConsPlusNormal"/>
              <w:jc w:val="center"/>
            </w:pPr>
            <w:r>
              <w:t>более 10 часов</w:t>
            </w:r>
          </w:p>
        </w:tc>
      </w:tr>
      <w:tr w:rsidR="00026AC6">
        <w:tc>
          <w:tcPr>
            <w:tcW w:w="510" w:type="dxa"/>
          </w:tcPr>
          <w:p w:rsidR="00026AC6" w:rsidRDefault="00026AC6">
            <w:pPr>
              <w:pStyle w:val="ConsPlusNormal"/>
              <w:jc w:val="both"/>
            </w:pPr>
            <w:r>
              <w:t>8</w:t>
            </w:r>
          </w:p>
        </w:tc>
        <w:tc>
          <w:tcPr>
            <w:tcW w:w="7370" w:type="dxa"/>
          </w:tcPr>
          <w:p w:rsidR="00026AC6" w:rsidRDefault="00026AC6">
            <w:pPr>
              <w:pStyle w:val="ConsPlusNormal"/>
              <w:jc w:val="both"/>
            </w:pPr>
            <w:r>
              <w:t>Неисправности оборудования и линий электропередач, вызвавшие перерыв электроснабжения одного и более потребителей третьей категории</w:t>
            </w:r>
          </w:p>
        </w:tc>
        <w:tc>
          <w:tcPr>
            <w:tcW w:w="1191" w:type="dxa"/>
          </w:tcPr>
          <w:p w:rsidR="00026AC6" w:rsidRDefault="00026AC6">
            <w:pPr>
              <w:pStyle w:val="ConsPlusNormal"/>
              <w:jc w:val="center"/>
            </w:pPr>
            <w:r>
              <w:t>более 24 часов</w:t>
            </w:r>
          </w:p>
        </w:tc>
      </w:tr>
    </w:tbl>
    <w:p w:rsidR="00026AC6" w:rsidRDefault="00026AC6">
      <w:pPr>
        <w:pStyle w:val="ConsPlusNormal"/>
        <w:jc w:val="both"/>
      </w:pPr>
    </w:p>
    <w:p w:rsidR="00026AC6" w:rsidRDefault="00026AC6">
      <w:pPr>
        <w:pStyle w:val="ConsPlusTitle"/>
        <w:jc w:val="center"/>
        <w:outlineLvl w:val="2"/>
      </w:pPr>
      <w:r>
        <w:t>3. Водоснабжение</w:t>
      </w:r>
    </w:p>
    <w:p w:rsidR="00026AC6" w:rsidRDefault="00026AC6">
      <w:pPr>
        <w:pStyle w:val="ConsPlusNormal"/>
        <w:jc w:val="both"/>
      </w:pPr>
    </w:p>
    <w:p w:rsidR="00026AC6" w:rsidRDefault="00026AC6">
      <w:pPr>
        <w:pStyle w:val="ConsPlusNormal"/>
        <w:ind w:firstLine="540"/>
        <w:jc w:val="both"/>
      </w:pPr>
      <w:r>
        <w:t>Аварией в системе водоснабжения является полное или частичное прекращение водоснабжения населенного пункта или отдельного его района, многоквартирного жилого дома продолжительностью более 8 часов, существенное ухудшение качества питьевой воды.</w:t>
      </w:r>
    </w:p>
    <w:p w:rsidR="00026AC6" w:rsidRDefault="00026AC6">
      <w:pPr>
        <w:pStyle w:val="ConsPlusNormal"/>
        <w:spacing w:before="220"/>
        <w:ind w:firstLine="540"/>
        <w:jc w:val="both"/>
      </w:pPr>
      <w:r>
        <w:t xml:space="preserve">Существенным ухудшением качества питьевой воды является изменение качества воды, следствием которого являются: нарушения органолептических свойств воды; появление угрозы распространения инфекционных заболеваний и массовых неинфекционных заболеваний, а также вызванные этими причинами массовые жалобы населения на территории водопользования. </w:t>
      </w:r>
      <w:hyperlink r:id="rId22" w:history="1">
        <w:r>
          <w:rPr>
            <w:color w:val="0000FF"/>
          </w:rPr>
          <w:t>Критерии</w:t>
        </w:r>
      </w:hyperlink>
      <w:r>
        <w:t xml:space="preserve"> существенного ухудшения качества питьевой воды определяются согласно приказу Роспотребнадзора от 28 декабря 2012 г. N 1204 "Об утверждении Критериев существенного ухудшения качества питьевой воды и горячей воды, показателей качества питьевой воды, характеризующих ее безопасность, по которым осуществляется производственный контроль качества питьевой воды, горячей воды и требований к частоте отбора проб воды".</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аварий в сфере водоснабжения</w:t>
      </w:r>
    </w:p>
    <w:p w:rsidR="00026AC6" w:rsidRDefault="00026AC6">
      <w:pPr>
        <w:pStyle w:val="ConsPlusNormal"/>
        <w:jc w:val="both"/>
      </w:pPr>
    </w:p>
    <w:p w:rsidR="00026AC6" w:rsidRDefault="00026AC6">
      <w:pPr>
        <w:pStyle w:val="ConsPlusNormal"/>
        <w:jc w:val="right"/>
        <w:outlineLvl w:val="3"/>
      </w:pPr>
      <w:r>
        <w:t>Таблица 5</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026AC6">
        <w:tc>
          <w:tcPr>
            <w:tcW w:w="510" w:type="dxa"/>
          </w:tcPr>
          <w:p w:rsidR="00026AC6" w:rsidRDefault="00026AC6">
            <w:pPr>
              <w:pStyle w:val="ConsPlusNormal"/>
              <w:jc w:val="both"/>
            </w:pPr>
            <w:r>
              <w:t>1</w:t>
            </w:r>
          </w:p>
        </w:tc>
        <w:tc>
          <w:tcPr>
            <w:tcW w:w="8561" w:type="dxa"/>
          </w:tcPr>
          <w:p w:rsidR="00026AC6" w:rsidRDefault="00026AC6">
            <w:pPr>
              <w:pStyle w:val="ConsPlusNormal"/>
              <w:jc w:val="both"/>
            </w:pPr>
            <w:r>
              <w:t>Разрушение или повреждение сооружений, в которых находятся объекты водоснабжения, водоотведения, которое привело к прекращению или ограничению режимов водоснабжения</w:t>
            </w:r>
          </w:p>
        </w:tc>
      </w:tr>
      <w:tr w:rsidR="00026AC6">
        <w:tc>
          <w:tcPr>
            <w:tcW w:w="510" w:type="dxa"/>
          </w:tcPr>
          <w:p w:rsidR="00026AC6" w:rsidRDefault="00026AC6">
            <w:pPr>
              <w:pStyle w:val="ConsPlusNormal"/>
              <w:jc w:val="both"/>
            </w:pPr>
            <w:r>
              <w:t>2</w:t>
            </w:r>
          </w:p>
        </w:tc>
        <w:tc>
          <w:tcPr>
            <w:tcW w:w="8561" w:type="dxa"/>
          </w:tcPr>
          <w:p w:rsidR="00026AC6" w:rsidRDefault="00026AC6">
            <w:pPr>
              <w:pStyle w:val="ConsPlusNormal"/>
              <w:jc w:val="both"/>
            </w:pPr>
            <w:r>
              <w:t>Разрушение или повреждение технических устройств (оборудования), сетей, приведшее к полному или частичному прекращению водоснабжения населенного пункта или отдельного его района, многоквартирного жилого дома продолжительностью более 8 воды его района, многоквартирного жилого дома часов, существенному снижению качества питьевой воды</w:t>
            </w:r>
          </w:p>
        </w:tc>
      </w:tr>
    </w:tbl>
    <w:p w:rsidR="00026AC6" w:rsidRDefault="00026AC6">
      <w:pPr>
        <w:pStyle w:val="ConsPlusNormal"/>
        <w:jc w:val="both"/>
      </w:pPr>
    </w:p>
    <w:p w:rsidR="00026AC6" w:rsidRDefault="00026AC6">
      <w:pPr>
        <w:pStyle w:val="ConsPlusNormal"/>
        <w:jc w:val="right"/>
        <w:outlineLvl w:val="3"/>
      </w:pPr>
      <w:r>
        <w:t>Таблица 6</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инцидента в сфере водоснабжения,</w:t>
      </w:r>
    </w:p>
    <w:p w:rsidR="00026AC6" w:rsidRDefault="00026AC6">
      <w:pPr>
        <w:pStyle w:val="ConsPlusTitle"/>
        <w:jc w:val="center"/>
      </w:pPr>
      <w:r>
        <w:t>по которым ведется учет времени устранения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Borders>
              <w:top w:val="single" w:sz="4" w:space="0" w:color="auto"/>
              <w:bottom w:val="single" w:sz="4" w:space="0" w:color="auto"/>
            </w:tcBorders>
          </w:tcPr>
          <w:p w:rsidR="00026AC6" w:rsidRDefault="00026AC6">
            <w:pPr>
              <w:pStyle w:val="ConsPlusNormal"/>
              <w:jc w:val="both"/>
            </w:pPr>
            <w:r>
              <w:t>1</w:t>
            </w:r>
          </w:p>
        </w:tc>
        <w:tc>
          <w:tcPr>
            <w:tcW w:w="7370" w:type="dxa"/>
            <w:tcBorders>
              <w:top w:val="single" w:sz="4" w:space="0" w:color="auto"/>
              <w:bottom w:val="single" w:sz="4" w:space="0" w:color="auto"/>
            </w:tcBorders>
          </w:tcPr>
          <w:p w:rsidR="00026AC6" w:rsidRDefault="00026AC6">
            <w:pPr>
              <w:pStyle w:val="ConsPlusNormal"/>
              <w:jc w:val="both"/>
            </w:pPr>
            <w:r>
              <w:t xml:space="preserve">Разрушение или повреждение технических устройств (оборудования), сетей, приведшее к полному или частичному прекращению водоснабжения </w:t>
            </w:r>
            <w:r>
              <w:lastRenderedPageBreak/>
              <w:t>населенного пункта или отдельного его района, многоквартирного жилого дома</w:t>
            </w:r>
          </w:p>
        </w:tc>
        <w:tc>
          <w:tcPr>
            <w:tcW w:w="1191" w:type="dxa"/>
            <w:tcBorders>
              <w:top w:val="single" w:sz="4" w:space="0" w:color="auto"/>
              <w:bottom w:val="single" w:sz="4" w:space="0" w:color="auto"/>
            </w:tcBorders>
          </w:tcPr>
          <w:p w:rsidR="00026AC6" w:rsidRDefault="00026AC6">
            <w:pPr>
              <w:pStyle w:val="ConsPlusNormal"/>
              <w:jc w:val="center"/>
            </w:pPr>
            <w:r>
              <w:lastRenderedPageBreak/>
              <w:t>более 8 часов</w:t>
            </w:r>
          </w:p>
        </w:tc>
      </w:tr>
    </w:tbl>
    <w:p w:rsidR="00026AC6" w:rsidRDefault="00026AC6">
      <w:pPr>
        <w:pStyle w:val="ConsPlusNormal"/>
        <w:jc w:val="both"/>
      </w:pPr>
    </w:p>
    <w:p w:rsidR="00026AC6" w:rsidRDefault="00026AC6">
      <w:pPr>
        <w:pStyle w:val="ConsPlusTitle"/>
        <w:jc w:val="center"/>
        <w:outlineLvl w:val="2"/>
      </w:pPr>
      <w:r>
        <w:t>4. Водоотведение</w:t>
      </w:r>
    </w:p>
    <w:p w:rsidR="00026AC6" w:rsidRDefault="00026AC6">
      <w:pPr>
        <w:pStyle w:val="ConsPlusNormal"/>
        <w:jc w:val="both"/>
      </w:pPr>
    </w:p>
    <w:p w:rsidR="00026AC6" w:rsidRDefault="00026AC6">
      <w:pPr>
        <w:pStyle w:val="ConsPlusNormal"/>
        <w:ind w:firstLine="540"/>
        <w:jc w:val="both"/>
      </w:pPr>
      <w:r>
        <w:t>В системе канализаций аварией являются нарушения режима работы, приведшие к массовому сбросу неочищенных сточных вод в водоемы или на рельеф, подвалы жилых домов.</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аварий в сфере водоотведения</w:t>
      </w:r>
    </w:p>
    <w:p w:rsidR="00026AC6" w:rsidRDefault="00026AC6">
      <w:pPr>
        <w:pStyle w:val="ConsPlusNormal"/>
        <w:jc w:val="both"/>
      </w:pPr>
    </w:p>
    <w:p w:rsidR="00026AC6" w:rsidRDefault="00026AC6">
      <w:pPr>
        <w:pStyle w:val="ConsPlusNormal"/>
        <w:jc w:val="right"/>
        <w:outlineLvl w:val="3"/>
      </w:pPr>
      <w:r>
        <w:t>Таблица 7</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026AC6">
        <w:tc>
          <w:tcPr>
            <w:tcW w:w="510" w:type="dxa"/>
          </w:tcPr>
          <w:p w:rsidR="00026AC6" w:rsidRDefault="00026AC6">
            <w:pPr>
              <w:pStyle w:val="ConsPlusNormal"/>
              <w:jc w:val="both"/>
            </w:pPr>
            <w:r>
              <w:t>1</w:t>
            </w:r>
          </w:p>
        </w:tc>
        <w:tc>
          <w:tcPr>
            <w:tcW w:w="8561" w:type="dxa"/>
          </w:tcPr>
          <w:p w:rsidR="00026AC6" w:rsidRDefault="00026AC6">
            <w:pPr>
              <w:pStyle w:val="ConsPlusNormal"/>
              <w:jc w:val="both"/>
            </w:pPr>
            <w:r>
              <w:t>Нарушения режима работы систем водоотведения и их закупорка, приведшие к массовому сбросу неочищенных сточных вод в водоемы или на рельеф, подвалы жилых домов</w:t>
            </w:r>
          </w:p>
        </w:tc>
      </w:tr>
      <w:tr w:rsidR="00026AC6">
        <w:tc>
          <w:tcPr>
            <w:tcW w:w="510" w:type="dxa"/>
          </w:tcPr>
          <w:p w:rsidR="00026AC6" w:rsidRDefault="00026AC6">
            <w:pPr>
              <w:pStyle w:val="ConsPlusNormal"/>
              <w:jc w:val="both"/>
            </w:pPr>
            <w:r>
              <w:t>2</w:t>
            </w:r>
          </w:p>
        </w:tc>
        <w:tc>
          <w:tcPr>
            <w:tcW w:w="8561" w:type="dxa"/>
          </w:tcPr>
          <w:p w:rsidR="00026AC6" w:rsidRDefault="00026AC6">
            <w:pPr>
              <w:pStyle w:val="ConsPlusNormal"/>
              <w:jc w:val="both"/>
            </w:pPr>
            <w:r>
              <w:t>Нарушения режима работы систем водоотведения и их закупорка, приведшие к прекращению или ограничению отведения сточных вод на срок более 4 часов единовременно</w:t>
            </w:r>
          </w:p>
        </w:tc>
      </w:tr>
    </w:tbl>
    <w:p w:rsidR="00026AC6" w:rsidRDefault="00026AC6">
      <w:pPr>
        <w:pStyle w:val="ConsPlusNormal"/>
        <w:jc w:val="both"/>
      </w:pPr>
    </w:p>
    <w:p w:rsidR="00026AC6" w:rsidRDefault="00026AC6">
      <w:pPr>
        <w:pStyle w:val="ConsPlusNormal"/>
        <w:jc w:val="right"/>
        <w:outlineLvl w:val="3"/>
      </w:pPr>
      <w:r>
        <w:t>Таблица 8</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инцидента в сфере водоотведения,</w:t>
      </w:r>
    </w:p>
    <w:p w:rsidR="00026AC6" w:rsidRDefault="00026AC6">
      <w:pPr>
        <w:pStyle w:val="ConsPlusTitle"/>
        <w:jc w:val="center"/>
      </w:pPr>
      <w:r>
        <w:t>по которым ведется учет времени устранения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Borders>
              <w:top w:val="single" w:sz="4" w:space="0" w:color="auto"/>
              <w:bottom w:val="single" w:sz="4" w:space="0" w:color="auto"/>
            </w:tcBorders>
          </w:tcPr>
          <w:p w:rsidR="00026AC6" w:rsidRDefault="00026AC6">
            <w:pPr>
              <w:pStyle w:val="ConsPlusNormal"/>
              <w:jc w:val="both"/>
            </w:pPr>
            <w:r>
              <w:t>1</w:t>
            </w:r>
          </w:p>
        </w:tc>
        <w:tc>
          <w:tcPr>
            <w:tcW w:w="7370" w:type="dxa"/>
            <w:tcBorders>
              <w:top w:val="single" w:sz="4" w:space="0" w:color="auto"/>
              <w:bottom w:val="single" w:sz="4" w:space="0" w:color="auto"/>
            </w:tcBorders>
          </w:tcPr>
          <w:p w:rsidR="00026AC6" w:rsidRDefault="00026AC6">
            <w:pPr>
              <w:pStyle w:val="ConsPlusNormal"/>
              <w:jc w:val="both"/>
            </w:pPr>
            <w:r>
              <w:t>Нарушения режима работы систем водоотведения и их закупорка, приведшие к прекращению или ограничению отведения сточных вод.</w:t>
            </w:r>
          </w:p>
        </w:tc>
        <w:tc>
          <w:tcPr>
            <w:tcW w:w="1191" w:type="dxa"/>
            <w:tcBorders>
              <w:top w:val="single" w:sz="4" w:space="0" w:color="auto"/>
              <w:bottom w:val="single" w:sz="4" w:space="0" w:color="auto"/>
            </w:tcBorders>
          </w:tcPr>
          <w:p w:rsidR="00026AC6" w:rsidRDefault="00026AC6">
            <w:pPr>
              <w:pStyle w:val="ConsPlusNormal"/>
              <w:jc w:val="center"/>
            </w:pPr>
            <w:r>
              <w:t>более 4 часов</w:t>
            </w:r>
          </w:p>
        </w:tc>
      </w:tr>
    </w:tbl>
    <w:p w:rsidR="00026AC6" w:rsidRDefault="00026AC6">
      <w:pPr>
        <w:pStyle w:val="ConsPlusNormal"/>
        <w:jc w:val="both"/>
      </w:pPr>
    </w:p>
    <w:p w:rsidR="00026AC6" w:rsidRDefault="00026AC6">
      <w:pPr>
        <w:pStyle w:val="ConsPlusTitle"/>
        <w:jc w:val="center"/>
        <w:outlineLvl w:val="2"/>
      </w:pPr>
      <w:r>
        <w:t>5. Газоснабжение</w:t>
      </w:r>
    </w:p>
    <w:p w:rsidR="00026AC6" w:rsidRDefault="00026AC6">
      <w:pPr>
        <w:pStyle w:val="ConsPlusNormal"/>
        <w:jc w:val="both"/>
      </w:pPr>
    </w:p>
    <w:p w:rsidR="00026AC6" w:rsidRDefault="00026AC6">
      <w:pPr>
        <w:pStyle w:val="ConsPlusNormal"/>
        <w:ind w:firstLine="540"/>
        <w:jc w:val="both"/>
      </w:pPr>
      <w:r>
        <w:t xml:space="preserve">Для объектов газоснабжения, не отнесенных к категории опасных производственных объектов в соответствии с Федеральным </w:t>
      </w:r>
      <w:hyperlink r:id="rId23" w:history="1">
        <w:r>
          <w:rPr>
            <w:color w:val="0000FF"/>
          </w:rPr>
          <w:t>законом</w:t>
        </w:r>
      </w:hyperlink>
      <w:r>
        <w:t xml:space="preserve"> от 21 июля 1997 г. N 116-ФЗ "О промышленной безопасности опасных производственных объектов" под аварией понимается технологическое нарушение, приведшее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газоснабжения.</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аварий в сфере газоснабжения</w:t>
      </w:r>
    </w:p>
    <w:p w:rsidR="00026AC6" w:rsidRDefault="00026AC6">
      <w:pPr>
        <w:pStyle w:val="ConsPlusNormal"/>
        <w:jc w:val="both"/>
      </w:pPr>
    </w:p>
    <w:p w:rsidR="00026AC6" w:rsidRDefault="00026AC6">
      <w:pPr>
        <w:pStyle w:val="ConsPlusNormal"/>
        <w:jc w:val="right"/>
        <w:outlineLvl w:val="3"/>
      </w:pPr>
      <w:r>
        <w:t>Таблица 9</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026AC6">
        <w:tc>
          <w:tcPr>
            <w:tcW w:w="510" w:type="dxa"/>
          </w:tcPr>
          <w:p w:rsidR="00026AC6" w:rsidRDefault="00026AC6">
            <w:pPr>
              <w:pStyle w:val="ConsPlusNormal"/>
            </w:pPr>
            <w:r>
              <w:t>1</w:t>
            </w:r>
          </w:p>
        </w:tc>
        <w:tc>
          <w:tcPr>
            <w:tcW w:w="8561" w:type="dxa"/>
          </w:tcPr>
          <w:p w:rsidR="00026AC6" w:rsidRDefault="00026AC6">
            <w:pPr>
              <w:pStyle w:val="ConsPlusNormal"/>
            </w:pPr>
            <w:r>
              <w:t>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tc>
      </w:tr>
      <w:tr w:rsidR="00026AC6">
        <w:tc>
          <w:tcPr>
            <w:tcW w:w="510" w:type="dxa"/>
          </w:tcPr>
          <w:p w:rsidR="00026AC6" w:rsidRDefault="00026AC6">
            <w:pPr>
              <w:pStyle w:val="ConsPlusNormal"/>
            </w:pPr>
            <w:r>
              <w:t>2</w:t>
            </w:r>
          </w:p>
        </w:tc>
        <w:tc>
          <w:tcPr>
            <w:tcW w:w="8561" w:type="dxa"/>
          </w:tcPr>
          <w:p w:rsidR="00026AC6" w:rsidRDefault="00026AC6">
            <w:pPr>
              <w:pStyle w:val="ConsPlusNormal"/>
            </w:pPr>
            <w:r>
              <w:t>Неконтролируемые взрыв и (или) выброс опасных веществ</w:t>
            </w:r>
          </w:p>
        </w:tc>
      </w:tr>
      <w:tr w:rsidR="00026AC6">
        <w:tc>
          <w:tcPr>
            <w:tcW w:w="510" w:type="dxa"/>
          </w:tcPr>
          <w:p w:rsidR="00026AC6" w:rsidRDefault="00026AC6">
            <w:pPr>
              <w:pStyle w:val="ConsPlusNormal"/>
            </w:pPr>
            <w:r>
              <w:t>3</w:t>
            </w:r>
          </w:p>
        </w:tc>
        <w:tc>
          <w:tcPr>
            <w:tcW w:w="8561" w:type="dxa"/>
          </w:tcPr>
          <w:p w:rsidR="00026AC6" w:rsidRDefault="00026AC6">
            <w:pPr>
              <w:pStyle w:val="ConsPlusNormal"/>
            </w:pPr>
            <w:r>
              <w:t>Разрушение или повреждение сооружений, в которых находятся объекты, которое привело к прекращению теплоснабжения потребителей</w:t>
            </w:r>
          </w:p>
        </w:tc>
      </w:tr>
      <w:tr w:rsidR="00026AC6">
        <w:tc>
          <w:tcPr>
            <w:tcW w:w="510" w:type="dxa"/>
          </w:tcPr>
          <w:p w:rsidR="00026AC6" w:rsidRDefault="00026AC6">
            <w:pPr>
              <w:pStyle w:val="ConsPlusNormal"/>
            </w:pPr>
            <w:r>
              <w:lastRenderedPageBreak/>
              <w:t>4</w:t>
            </w:r>
          </w:p>
        </w:tc>
        <w:tc>
          <w:tcPr>
            <w:tcW w:w="8561" w:type="dxa"/>
          </w:tcPr>
          <w:p w:rsidR="00026AC6" w:rsidRDefault="00026AC6">
            <w:pPr>
              <w:pStyle w:val="ConsPlusNormal"/>
            </w:pPr>
            <w:r>
              <w:t>Разрушение или повреждение технических устройств, приведшие к полному или частичному ограничению режима газоснабжения потребителей на срок более 4 часов</w:t>
            </w:r>
          </w:p>
        </w:tc>
      </w:tr>
    </w:tbl>
    <w:p w:rsidR="00026AC6" w:rsidRDefault="00026AC6">
      <w:pPr>
        <w:pStyle w:val="ConsPlusNormal"/>
        <w:jc w:val="both"/>
      </w:pPr>
    </w:p>
    <w:p w:rsidR="00026AC6" w:rsidRDefault="00026AC6">
      <w:pPr>
        <w:pStyle w:val="ConsPlusNormal"/>
        <w:jc w:val="right"/>
        <w:outlineLvl w:val="3"/>
      </w:pPr>
      <w:r>
        <w:t>Таблица 10</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инцидента в сфере газоснабжения,</w:t>
      </w:r>
    </w:p>
    <w:p w:rsidR="00026AC6" w:rsidRDefault="00026AC6">
      <w:pPr>
        <w:pStyle w:val="ConsPlusTitle"/>
        <w:jc w:val="center"/>
      </w:pPr>
      <w:r>
        <w:t>по которым ведется учет времени устранения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Borders>
              <w:top w:val="single" w:sz="4" w:space="0" w:color="auto"/>
              <w:bottom w:val="single" w:sz="4" w:space="0" w:color="auto"/>
            </w:tcBorders>
          </w:tcPr>
          <w:p w:rsidR="00026AC6" w:rsidRDefault="00026AC6">
            <w:pPr>
              <w:pStyle w:val="ConsPlusNormal"/>
              <w:jc w:val="both"/>
            </w:pPr>
            <w:r>
              <w:t>1</w:t>
            </w:r>
          </w:p>
        </w:tc>
        <w:tc>
          <w:tcPr>
            <w:tcW w:w="7370" w:type="dxa"/>
            <w:tcBorders>
              <w:top w:val="single" w:sz="4" w:space="0" w:color="auto"/>
              <w:bottom w:val="single" w:sz="4" w:space="0" w:color="auto"/>
            </w:tcBorders>
          </w:tcPr>
          <w:p w:rsidR="00026AC6" w:rsidRDefault="00026AC6">
            <w:pPr>
              <w:pStyle w:val="ConsPlusNormal"/>
              <w:jc w:val="both"/>
            </w:pPr>
            <w:r>
              <w:t>Разрушение или повреждение технических устройств, приведшие к полному или частичному ограничению режима газоснабжения потребителей</w:t>
            </w:r>
          </w:p>
        </w:tc>
        <w:tc>
          <w:tcPr>
            <w:tcW w:w="1191" w:type="dxa"/>
            <w:tcBorders>
              <w:top w:val="single" w:sz="4" w:space="0" w:color="auto"/>
              <w:bottom w:val="single" w:sz="4" w:space="0" w:color="auto"/>
            </w:tcBorders>
          </w:tcPr>
          <w:p w:rsidR="00026AC6" w:rsidRDefault="00026AC6">
            <w:pPr>
              <w:pStyle w:val="ConsPlusNormal"/>
              <w:jc w:val="center"/>
            </w:pPr>
            <w:r>
              <w:t>более 4 часов</w:t>
            </w:r>
          </w:p>
        </w:tc>
      </w:tr>
    </w:tbl>
    <w:p w:rsidR="00026AC6" w:rsidRDefault="00026AC6">
      <w:pPr>
        <w:pStyle w:val="ConsPlusNormal"/>
        <w:jc w:val="both"/>
      </w:pPr>
    </w:p>
    <w:p w:rsidR="00026AC6" w:rsidRDefault="00026AC6">
      <w:pPr>
        <w:pStyle w:val="ConsPlusTitle"/>
        <w:jc w:val="center"/>
        <w:outlineLvl w:val="2"/>
      </w:pPr>
      <w:bookmarkStart w:id="85" w:name="P1118"/>
      <w:bookmarkEnd w:id="85"/>
      <w:r>
        <w:t>6. Эксплуатация жилищного фонда</w:t>
      </w:r>
    </w:p>
    <w:p w:rsidR="00026AC6" w:rsidRDefault="00026AC6">
      <w:pPr>
        <w:pStyle w:val="ConsPlusNormal"/>
        <w:jc w:val="both"/>
      </w:pPr>
    </w:p>
    <w:p w:rsidR="00026AC6" w:rsidRDefault="00026AC6">
      <w:pPr>
        <w:pStyle w:val="ConsPlusNormal"/>
        <w:ind w:firstLine="540"/>
        <w:jc w:val="both"/>
      </w:pPr>
      <w:r>
        <w:t>Авария в сфере эксплуатации жилищного фонда - неконтролируемый взрыв (хлопок) газовоздушной смеси, пожар, воспламенение при использовании бытового газового оборудования, утечка газа, разрушение либо частичное разрушение конструктивных элементов зданий, сооружений и оборудования, падение элементов ограждающих конструкций, снега и (или) наледи, иные ситуации, связанные с ненадлежащим обслуживанием объекта жилищного фонда, повлекшие причинение вреда жизни или здоровью граждан, а также природные явления, повлекшие разрушение и (или) невозможность эксплуатации жилого фонда (природные пожары, наводнения, паводки и т.д.).</w:t>
      </w:r>
    </w:p>
    <w:p w:rsidR="00026AC6" w:rsidRDefault="00026AC6">
      <w:pPr>
        <w:pStyle w:val="ConsPlusNormal"/>
        <w:jc w:val="both"/>
      </w:pPr>
    </w:p>
    <w:p w:rsidR="00026AC6" w:rsidRDefault="00026AC6">
      <w:pPr>
        <w:pStyle w:val="ConsPlusTitle"/>
        <w:jc w:val="center"/>
      </w:pPr>
      <w:r>
        <w:t>Справочник</w:t>
      </w:r>
    </w:p>
    <w:p w:rsidR="00026AC6" w:rsidRDefault="00026AC6">
      <w:pPr>
        <w:pStyle w:val="ConsPlusTitle"/>
        <w:jc w:val="center"/>
      </w:pPr>
      <w:r>
        <w:t>учетных признаков аварий в сфере эксплуатации</w:t>
      </w:r>
    </w:p>
    <w:p w:rsidR="00026AC6" w:rsidRDefault="00026AC6">
      <w:pPr>
        <w:pStyle w:val="ConsPlusTitle"/>
        <w:jc w:val="center"/>
      </w:pPr>
      <w:r>
        <w:t>жилищного фонда</w:t>
      </w:r>
    </w:p>
    <w:p w:rsidR="00026AC6" w:rsidRDefault="00026AC6">
      <w:pPr>
        <w:pStyle w:val="ConsPlusNormal"/>
        <w:jc w:val="both"/>
      </w:pPr>
    </w:p>
    <w:p w:rsidR="00026AC6" w:rsidRDefault="00026AC6">
      <w:pPr>
        <w:pStyle w:val="ConsPlusNormal"/>
        <w:jc w:val="right"/>
        <w:outlineLvl w:val="3"/>
      </w:pPr>
      <w:r>
        <w:t>Таблица 11</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026AC6">
        <w:tc>
          <w:tcPr>
            <w:tcW w:w="510" w:type="dxa"/>
          </w:tcPr>
          <w:p w:rsidR="00026AC6" w:rsidRDefault="00026AC6">
            <w:pPr>
              <w:pStyle w:val="ConsPlusNormal"/>
            </w:pPr>
            <w:r>
              <w:t>1</w:t>
            </w:r>
          </w:p>
        </w:tc>
        <w:tc>
          <w:tcPr>
            <w:tcW w:w="8561" w:type="dxa"/>
          </w:tcPr>
          <w:p w:rsidR="00026AC6" w:rsidRDefault="00026AC6">
            <w:pPr>
              <w:pStyle w:val="ConsPlusNormal"/>
            </w:pPr>
            <w:r>
              <w:t>Неконтролируемый взрыв (хлопок) газовоздушной смеси, пожар, воспламенение при использовании бытового газового оборудования</w:t>
            </w:r>
          </w:p>
        </w:tc>
      </w:tr>
      <w:tr w:rsidR="00026AC6">
        <w:tc>
          <w:tcPr>
            <w:tcW w:w="510" w:type="dxa"/>
          </w:tcPr>
          <w:p w:rsidR="00026AC6" w:rsidRDefault="00026AC6">
            <w:pPr>
              <w:pStyle w:val="ConsPlusNormal"/>
            </w:pPr>
            <w:r>
              <w:t>2</w:t>
            </w:r>
          </w:p>
        </w:tc>
        <w:tc>
          <w:tcPr>
            <w:tcW w:w="8561" w:type="dxa"/>
          </w:tcPr>
          <w:p w:rsidR="00026AC6" w:rsidRDefault="00026AC6">
            <w:pPr>
              <w:pStyle w:val="ConsPlusNormal"/>
            </w:pPr>
            <w:r>
              <w:t>Утечка газа, повлекшая причинение вреда жизни или здоровью граждан</w:t>
            </w:r>
          </w:p>
        </w:tc>
      </w:tr>
      <w:tr w:rsidR="00026AC6">
        <w:tc>
          <w:tcPr>
            <w:tcW w:w="510" w:type="dxa"/>
          </w:tcPr>
          <w:p w:rsidR="00026AC6" w:rsidRDefault="00026AC6">
            <w:pPr>
              <w:pStyle w:val="ConsPlusNormal"/>
            </w:pPr>
            <w:r>
              <w:t>3</w:t>
            </w:r>
          </w:p>
        </w:tc>
        <w:tc>
          <w:tcPr>
            <w:tcW w:w="8561" w:type="dxa"/>
          </w:tcPr>
          <w:p w:rsidR="00026AC6" w:rsidRDefault="00026AC6">
            <w:pPr>
              <w:pStyle w:val="ConsPlusNormal"/>
            </w:pPr>
            <w:r>
              <w:t>Причинение вреда жизни или здоровью граждан вследствие аварии бытового потребляющего коммунальные ресурсы оборудования (кроме газового)</w:t>
            </w:r>
          </w:p>
        </w:tc>
      </w:tr>
      <w:tr w:rsidR="00026AC6">
        <w:tc>
          <w:tcPr>
            <w:tcW w:w="510" w:type="dxa"/>
          </w:tcPr>
          <w:p w:rsidR="00026AC6" w:rsidRDefault="00026AC6">
            <w:pPr>
              <w:pStyle w:val="ConsPlusNormal"/>
            </w:pPr>
            <w:r>
              <w:t>4</w:t>
            </w:r>
          </w:p>
        </w:tc>
        <w:tc>
          <w:tcPr>
            <w:tcW w:w="8561" w:type="dxa"/>
          </w:tcPr>
          <w:p w:rsidR="00026AC6" w:rsidRDefault="00026AC6">
            <w:pPr>
              <w:pStyle w:val="ConsPlusNormal"/>
            </w:pPr>
            <w:r>
              <w:t>Разрушение/частичное разрушение строительных конструкций жилого здания</w:t>
            </w:r>
          </w:p>
        </w:tc>
      </w:tr>
      <w:tr w:rsidR="00026AC6">
        <w:tc>
          <w:tcPr>
            <w:tcW w:w="510" w:type="dxa"/>
          </w:tcPr>
          <w:p w:rsidR="00026AC6" w:rsidRDefault="00026AC6">
            <w:pPr>
              <w:pStyle w:val="ConsPlusNormal"/>
            </w:pPr>
            <w:r>
              <w:t>5</w:t>
            </w:r>
          </w:p>
        </w:tc>
        <w:tc>
          <w:tcPr>
            <w:tcW w:w="8561" w:type="dxa"/>
          </w:tcPr>
          <w:p w:rsidR="00026AC6" w:rsidRDefault="00026AC6">
            <w:pPr>
              <w:pStyle w:val="ConsPlusNormal"/>
            </w:pPr>
            <w:r>
              <w:t>Обрушение/частичное обрушение конструктивных элементов зданий, сооружений, ограждающих и навесных конструкций, повлекших причинение вреда жизни или здоровью граждан</w:t>
            </w:r>
          </w:p>
        </w:tc>
      </w:tr>
      <w:tr w:rsidR="00026AC6">
        <w:tc>
          <w:tcPr>
            <w:tcW w:w="510" w:type="dxa"/>
          </w:tcPr>
          <w:p w:rsidR="00026AC6" w:rsidRDefault="00026AC6">
            <w:pPr>
              <w:pStyle w:val="ConsPlusNormal"/>
            </w:pPr>
            <w:r>
              <w:t>6</w:t>
            </w:r>
          </w:p>
        </w:tc>
        <w:tc>
          <w:tcPr>
            <w:tcW w:w="8561" w:type="dxa"/>
          </w:tcPr>
          <w:p w:rsidR="00026AC6" w:rsidRDefault="00026AC6">
            <w:pPr>
              <w:pStyle w:val="ConsPlusNormal"/>
            </w:pPr>
            <w:r>
              <w:t>Падение, разрушение или повреждение, отказ систем управления и блокировки систем лифтового хозяйства, повлекших причинение вреда жизни или здоровью граждан</w:t>
            </w:r>
          </w:p>
        </w:tc>
      </w:tr>
      <w:tr w:rsidR="00026AC6">
        <w:tc>
          <w:tcPr>
            <w:tcW w:w="510" w:type="dxa"/>
          </w:tcPr>
          <w:p w:rsidR="00026AC6" w:rsidRDefault="00026AC6">
            <w:pPr>
              <w:pStyle w:val="ConsPlusNormal"/>
            </w:pPr>
            <w:r>
              <w:t>7</w:t>
            </w:r>
          </w:p>
        </w:tc>
        <w:tc>
          <w:tcPr>
            <w:tcW w:w="8561" w:type="dxa"/>
          </w:tcPr>
          <w:p w:rsidR="00026AC6" w:rsidRDefault="00026AC6">
            <w:pPr>
              <w:pStyle w:val="ConsPlusNormal"/>
            </w:pPr>
            <w:r>
              <w:t>Падение снега и (или) наледи, гололед/нарушение правил безопасности при проведении строительных/ремонтных работ на придомовых территориях повлекших причинение вреда жизни или здоровью граждан</w:t>
            </w:r>
          </w:p>
        </w:tc>
      </w:tr>
      <w:tr w:rsidR="00026AC6">
        <w:tc>
          <w:tcPr>
            <w:tcW w:w="510" w:type="dxa"/>
          </w:tcPr>
          <w:p w:rsidR="00026AC6" w:rsidRDefault="00026AC6">
            <w:pPr>
              <w:pStyle w:val="ConsPlusNormal"/>
            </w:pPr>
            <w:r>
              <w:t>8</w:t>
            </w:r>
          </w:p>
        </w:tc>
        <w:tc>
          <w:tcPr>
            <w:tcW w:w="8561" w:type="dxa"/>
          </w:tcPr>
          <w:p w:rsidR="00026AC6" w:rsidRDefault="00026AC6">
            <w:pPr>
              <w:pStyle w:val="ConsPlusNormal"/>
            </w:pPr>
            <w:r>
              <w:t xml:space="preserve">Иные ситуации, связанные с ненадлежащим обслуживанием организациями, ответственными за содержание дома и придомовой территории дома, а также организациями, осуществляющими капитальный ремонт дома, повлекшие причинение </w:t>
            </w:r>
            <w:r>
              <w:lastRenderedPageBreak/>
              <w:t>вреда жизни или здоровью граждан</w:t>
            </w:r>
          </w:p>
        </w:tc>
      </w:tr>
      <w:tr w:rsidR="00026AC6">
        <w:tc>
          <w:tcPr>
            <w:tcW w:w="510" w:type="dxa"/>
          </w:tcPr>
          <w:p w:rsidR="00026AC6" w:rsidRDefault="00026AC6">
            <w:pPr>
              <w:pStyle w:val="ConsPlusNormal"/>
            </w:pPr>
            <w:r>
              <w:lastRenderedPageBreak/>
              <w:t>9</w:t>
            </w:r>
          </w:p>
        </w:tc>
        <w:tc>
          <w:tcPr>
            <w:tcW w:w="8561" w:type="dxa"/>
          </w:tcPr>
          <w:p w:rsidR="00026AC6" w:rsidRDefault="00026AC6">
            <w:pPr>
              <w:pStyle w:val="ConsPlusNormal"/>
            </w:pPr>
            <w:r>
              <w:t>Природные явления, повлекшие разрушение и (или) невозможность эксплуатации жилого фонда (природные пожары, наводнения, паводки, подтопления и т.д.)</w:t>
            </w:r>
          </w:p>
        </w:tc>
      </w:tr>
    </w:tbl>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7</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rmal"/>
        <w:jc w:val="center"/>
      </w:pPr>
      <w:bookmarkStart w:id="86" w:name="P1158"/>
      <w:bookmarkEnd w:id="86"/>
      <w:r>
        <w:t>Карточка</w:t>
      </w:r>
    </w:p>
    <w:p w:rsidR="00026AC6" w:rsidRDefault="00026AC6">
      <w:pPr>
        <w:pStyle w:val="ConsPlusNormal"/>
        <w:jc w:val="center"/>
      </w:pPr>
      <w:r>
        <w:t>учета информации о введении режимов чрезвычайная ситуация,</w:t>
      </w:r>
    </w:p>
    <w:p w:rsidR="00026AC6" w:rsidRDefault="00026AC6">
      <w:pPr>
        <w:pStyle w:val="ConsPlusNormal"/>
        <w:jc w:val="center"/>
      </w:pPr>
      <w:r>
        <w:t>в связи с аварией (авариями) на объектах</w:t>
      </w:r>
    </w:p>
    <w:p w:rsidR="00026AC6" w:rsidRDefault="00026AC6">
      <w:pPr>
        <w:pStyle w:val="ConsPlusNormal"/>
        <w:jc w:val="center"/>
      </w:pPr>
      <w:r>
        <w:t>жилищно-коммунального хозяйства</w:t>
      </w:r>
    </w:p>
    <w:p w:rsidR="00026AC6" w:rsidRDefault="00026AC6">
      <w:pPr>
        <w:pStyle w:val="ConsPlusNormal"/>
        <w:jc w:val="both"/>
      </w:pPr>
    </w:p>
    <w:p w:rsidR="00026AC6" w:rsidRDefault="00026AC6">
      <w:pPr>
        <w:pStyle w:val="ConsPlusNormal"/>
        <w:ind w:firstLine="540"/>
        <w:jc w:val="both"/>
      </w:pPr>
      <w:r>
        <w:t xml:space="preserve">Ввод данных по учету информации о введении и снятии режима чрезвычайной ситуации, в связи с аварией (авариями) либо иными нарушениями на объектах жилищно-коммунального хозяйства осуществляется в оперативном режиме в течение действия всего периода режима чрезвычайной ситуации согласно форме, приведенной в </w:t>
      </w:r>
      <w:hyperlink w:anchor="P1168" w:history="1">
        <w:r>
          <w:rPr>
            <w:color w:val="0000FF"/>
          </w:rPr>
          <w:t>Таблице 1</w:t>
        </w:r>
      </w:hyperlink>
      <w:r>
        <w:t>.</w:t>
      </w:r>
    </w:p>
    <w:p w:rsidR="00026AC6" w:rsidRDefault="00026AC6">
      <w:pPr>
        <w:pStyle w:val="ConsPlusNormal"/>
        <w:spacing w:before="220"/>
        <w:ind w:firstLine="540"/>
        <w:jc w:val="both"/>
      </w:pPr>
      <w:r>
        <w:t xml:space="preserve">Ввод данных по информации о планах мероприятий по ликвидации последствий чрезвычайной ситуации и их исполнению осуществляется в оперативном режиме в течение действия всего периода режима чрезвычайной ситуации согласно форме, приведенной в </w:t>
      </w:r>
      <w:hyperlink w:anchor="P1224" w:history="1">
        <w:r>
          <w:rPr>
            <w:color w:val="0000FF"/>
          </w:rPr>
          <w:t>Таблице 2</w:t>
        </w:r>
      </w:hyperlink>
      <w:r>
        <w:t>.</w:t>
      </w:r>
    </w:p>
    <w:p w:rsidR="00026AC6" w:rsidRDefault="00026AC6">
      <w:pPr>
        <w:pStyle w:val="ConsPlusNormal"/>
        <w:jc w:val="both"/>
      </w:pPr>
    </w:p>
    <w:p w:rsidR="00026AC6" w:rsidRDefault="00026AC6">
      <w:pPr>
        <w:pStyle w:val="ConsPlusNormal"/>
        <w:jc w:val="right"/>
        <w:outlineLvl w:val="2"/>
      </w:pPr>
      <w:r>
        <w:t>Таблица 1</w:t>
      </w:r>
    </w:p>
    <w:p w:rsidR="00026AC6" w:rsidRDefault="00026AC6">
      <w:pPr>
        <w:pStyle w:val="ConsPlusNormal"/>
        <w:jc w:val="both"/>
      </w:pPr>
    </w:p>
    <w:p w:rsidR="00026AC6" w:rsidRDefault="00026AC6">
      <w:pPr>
        <w:pStyle w:val="ConsPlusNormal"/>
        <w:jc w:val="center"/>
      </w:pPr>
      <w:bookmarkStart w:id="87" w:name="P1168"/>
      <w:bookmarkEnd w:id="87"/>
      <w:r>
        <w:t>Информация</w:t>
      </w:r>
    </w:p>
    <w:p w:rsidR="00026AC6" w:rsidRDefault="00026AC6">
      <w:pPr>
        <w:pStyle w:val="ConsPlusNormal"/>
        <w:jc w:val="center"/>
      </w:pPr>
      <w:r>
        <w:t>о введении и снятии режима чрезвычайной ситуации,</w:t>
      </w:r>
    </w:p>
    <w:p w:rsidR="00026AC6" w:rsidRDefault="00026AC6">
      <w:pPr>
        <w:pStyle w:val="ConsPlusNormal"/>
        <w:jc w:val="center"/>
      </w:pPr>
      <w:r>
        <w:t>в связи с аварией (авариями) на объектах</w:t>
      </w:r>
    </w:p>
    <w:p w:rsidR="00026AC6" w:rsidRDefault="00026AC6">
      <w:pPr>
        <w:pStyle w:val="ConsPlusNormal"/>
        <w:jc w:val="center"/>
      </w:pPr>
      <w:r>
        <w:t>жилищно-коммунального хозяйства</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Pr>
          <w:p w:rsidR="00026AC6" w:rsidRDefault="00026AC6">
            <w:pPr>
              <w:pStyle w:val="ConsPlusNormal"/>
              <w:jc w:val="center"/>
            </w:pPr>
            <w:r>
              <w:t>N</w:t>
            </w:r>
          </w:p>
        </w:tc>
        <w:tc>
          <w:tcPr>
            <w:tcW w:w="7370" w:type="dxa"/>
          </w:tcPr>
          <w:p w:rsidR="00026AC6" w:rsidRDefault="00026AC6">
            <w:pPr>
              <w:pStyle w:val="ConsPlusNormal"/>
              <w:jc w:val="center"/>
            </w:pPr>
            <w:r>
              <w:t>Категория сведений</w:t>
            </w:r>
          </w:p>
        </w:tc>
        <w:tc>
          <w:tcPr>
            <w:tcW w:w="1191" w:type="dxa"/>
          </w:tcPr>
          <w:p w:rsidR="00026AC6" w:rsidRDefault="00026AC6">
            <w:pPr>
              <w:pStyle w:val="ConsPlusNormal"/>
              <w:jc w:val="center"/>
            </w:pPr>
            <w:r>
              <w:t>Формат данных</w:t>
            </w:r>
          </w:p>
        </w:tc>
      </w:tr>
      <w:tr w:rsidR="00026AC6">
        <w:tc>
          <w:tcPr>
            <w:tcW w:w="510" w:type="dxa"/>
            <w:vMerge w:val="restart"/>
          </w:tcPr>
          <w:p w:rsidR="00026AC6" w:rsidRDefault="00026AC6">
            <w:pPr>
              <w:pStyle w:val="ConsPlusNormal"/>
              <w:jc w:val="center"/>
            </w:pPr>
            <w:bookmarkStart w:id="88" w:name="P1176"/>
            <w:bookmarkEnd w:id="88"/>
            <w:r>
              <w:t>1</w:t>
            </w:r>
          </w:p>
        </w:tc>
        <w:tc>
          <w:tcPr>
            <w:tcW w:w="7370" w:type="dxa"/>
            <w:vMerge w:val="restart"/>
            <w:vAlign w:val="center"/>
          </w:tcPr>
          <w:p w:rsidR="00026AC6" w:rsidRDefault="00026AC6">
            <w:pPr>
              <w:pStyle w:val="ConsPlusNormal"/>
            </w:pPr>
            <w:r>
              <w:t>Наименование муниципального образования/муниципальных образований</w:t>
            </w:r>
          </w:p>
        </w:tc>
        <w:tc>
          <w:tcPr>
            <w:tcW w:w="1191" w:type="dxa"/>
            <w:tcBorders>
              <w:bottom w:val="nil"/>
            </w:tcBorders>
          </w:tcPr>
          <w:p w:rsidR="00026AC6" w:rsidRDefault="00026AC6">
            <w:pPr>
              <w:pStyle w:val="ConsPlusNormal"/>
              <w:jc w:val="center"/>
            </w:pPr>
            <w:r>
              <w:t>x</w:t>
            </w:r>
          </w:p>
        </w:tc>
      </w:tr>
      <w:tr w:rsidR="00026AC6">
        <w:tc>
          <w:tcPr>
            <w:tcW w:w="510" w:type="dxa"/>
            <w:vMerge/>
          </w:tcPr>
          <w:p w:rsidR="00026AC6" w:rsidRDefault="00026AC6"/>
        </w:tc>
        <w:tc>
          <w:tcPr>
            <w:tcW w:w="7370" w:type="dxa"/>
            <w:vMerge/>
          </w:tcPr>
          <w:p w:rsidR="00026AC6" w:rsidRDefault="00026AC6"/>
        </w:tc>
        <w:tc>
          <w:tcPr>
            <w:tcW w:w="1191" w:type="dxa"/>
            <w:tcBorders>
              <w:top w:val="nil"/>
            </w:tcBorders>
          </w:tcPr>
          <w:p w:rsidR="00026AC6" w:rsidRDefault="00026AC6">
            <w:pPr>
              <w:pStyle w:val="ConsPlusNormal"/>
              <w:jc w:val="center"/>
            </w:pPr>
            <w:r>
              <w:t>xx</w:t>
            </w:r>
          </w:p>
        </w:tc>
      </w:tr>
      <w:tr w:rsidR="00026AC6">
        <w:tc>
          <w:tcPr>
            <w:tcW w:w="510" w:type="dxa"/>
          </w:tcPr>
          <w:p w:rsidR="00026AC6" w:rsidRDefault="00026AC6">
            <w:pPr>
              <w:pStyle w:val="ConsPlusNormal"/>
              <w:jc w:val="center"/>
            </w:pPr>
            <w:bookmarkStart w:id="89" w:name="P1180"/>
            <w:bookmarkEnd w:id="89"/>
            <w:r>
              <w:t>2</w:t>
            </w:r>
          </w:p>
        </w:tc>
        <w:tc>
          <w:tcPr>
            <w:tcW w:w="7370" w:type="dxa"/>
            <w:vAlign w:val="center"/>
          </w:tcPr>
          <w:p w:rsidR="00026AC6" w:rsidRDefault="00026AC6">
            <w:pPr>
              <w:pStyle w:val="ConsPlusNormal"/>
            </w:pPr>
            <w:r>
              <w:t>Границы зоны чрезвычайной ситуации</w:t>
            </w:r>
          </w:p>
        </w:tc>
        <w:tc>
          <w:tcPr>
            <w:tcW w:w="1191" w:type="dxa"/>
          </w:tcPr>
          <w:p w:rsidR="00026AC6" w:rsidRDefault="00026AC6">
            <w:pPr>
              <w:pStyle w:val="ConsPlusNormal"/>
            </w:pPr>
          </w:p>
        </w:tc>
      </w:tr>
      <w:tr w:rsidR="00026AC6">
        <w:tc>
          <w:tcPr>
            <w:tcW w:w="510" w:type="dxa"/>
          </w:tcPr>
          <w:p w:rsidR="00026AC6" w:rsidRDefault="00026AC6">
            <w:pPr>
              <w:pStyle w:val="ConsPlusNormal"/>
              <w:jc w:val="center"/>
            </w:pPr>
            <w:bookmarkStart w:id="90" w:name="P1183"/>
            <w:bookmarkEnd w:id="90"/>
            <w:r>
              <w:t>3</w:t>
            </w:r>
          </w:p>
        </w:tc>
        <w:tc>
          <w:tcPr>
            <w:tcW w:w="7370" w:type="dxa"/>
            <w:vAlign w:val="center"/>
          </w:tcPr>
          <w:p w:rsidR="00026AC6" w:rsidRDefault="00026AC6">
            <w:pPr>
              <w:pStyle w:val="ConsPlusNormal"/>
            </w:pPr>
            <w:r>
              <w:t>Дата и время введения режима чрезвычайной ситуации</w:t>
            </w:r>
          </w:p>
        </w:tc>
        <w:tc>
          <w:tcPr>
            <w:tcW w:w="1191" w:type="dxa"/>
          </w:tcPr>
          <w:p w:rsidR="00026AC6" w:rsidRDefault="00026AC6">
            <w:pPr>
              <w:pStyle w:val="ConsPlusNormal"/>
            </w:pPr>
          </w:p>
        </w:tc>
      </w:tr>
      <w:tr w:rsidR="00026AC6">
        <w:tc>
          <w:tcPr>
            <w:tcW w:w="510" w:type="dxa"/>
          </w:tcPr>
          <w:p w:rsidR="00026AC6" w:rsidRDefault="00026AC6">
            <w:pPr>
              <w:pStyle w:val="ConsPlusNormal"/>
              <w:jc w:val="center"/>
            </w:pPr>
            <w:bookmarkStart w:id="91" w:name="P1186"/>
            <w:bookmarkEnd w:id="91"/>
            <w:r>
              <w:t>4</w:t>
            </w:r>
          </w:p>
        </w:tc>
        <w:tc>
          <w:tcPr>
            <w:tcW w:w="7370" w:type="dxa"/>
            <w:vAlign w:val="center"/>
          </w:tcPr>
          <w:p w:rsidR="00026AC6" w:rsidRDefault="00026AC6">
            <w:pPr>
              <w:pStyle w:val="ConsPlusNormal"/>
            </w:pPr>
            <w:r>
              <w:t>Описание причин и оснований введения режима чрезвычайной ситуации, привязка к произошедшей аварии (при наличии)</w:t>
            </w:r>
          </w:p>
        </w:tc>
        <w:tc>
          <w:tcPr>
            <w:tcW w:w="1191" w:type="dxa"/>
          </w:tcPr>
          <w:p w:rsidR="00026AC6" w:rsidRDefault="00026AC6">
            <w:pPr>
              <w:pStyle w:val="ConsPlusNormal"/>
            </w:pPr>
          </w:p>
        </w:tc>
      </w:tr>
      <w:tr w:rsidR="00026AC6">
        <w:tc>
          <w:tcPr>
            <w:tcW w:w="510" w:type="dxa"/>
          </w:tcPr>
          <w:p w:rsidR="00026AC6" w:rsidRDefault="00026AC6">
            <w:pPr>
              <w:pStyle w:val="ConsPlusNormal"/>
              <w:jc w:val="center"/>
            </w:pPr>
            <w:bookmarkStart w:id="92" w:name="P1189"/>
            <w:bookmarkEnd w:id="92"/>
            <w:r>
              <w:t>5</w:t>
            </w:r>
          </w:p>
        </w:tc>
        <w:tc>
          <w:tcPr>
            <w:tcW w:w="7370" w:type="dxa"/>
            <w:vAlign w:val="center"/>
          </w:tcPr>
          <w:p w:rsidR="00026AC6" w:rsidRDefault="00026AC6">
            <w:pPr>
              <w:pStyle w:val="ConsPlusNormal"/>
            </w:pPr>
            <w:r>
              <w:t>Уполномоченный орган, принявший решение о введении режима чрезвычайной ситуации</w:t>
            </w:r>
          </w:p>
        </w:tc>
        <w:tc>
          <w:tcPr>
            <w:tcW w:w="1191" w:type="dxa"/>
          </w:tcPr>
          <w:p w:rsidR="00026AC6" w:rsidRDefault="00026AC6">
            <w:pPr>
              <w:pStyle w:val="ConsPlusNormal"/>
            </w:pPr>
          </w:p>
        </w:tc>
      </w:tr>
      <w:tr w:rsidR="00026AC6">
        <w:tc>
          <w:tcPr>
            <w:tcW w:w="510" w:type="dxa"/>
          </w:tcPr>
          <w:p w:rsidR="00026AC6" w:rsidRDefault="00026AC6">
            <w:pPr>
              <w:pStyle w:val="ConsPlusNormal"/>
              <w:jc w:val="center"/>
            </w:pPr>
            <w:bookmarkStart w:id="93" w:name="P1192"/>
            <w:bookmarkEnd w:id="93"/>
            <w:r>
              <w:lastRenderedPageBreak/>
              <w:t>6</w:t>
            </w:r>
          </w:p>
        </w:tc>
        <w:tc>
          <w:tcPr>
            <w:tcW w:w="7370" w:type="dxa"/>
            <w:vAlign w:val="center"/>
          </w:tcPr>
          <w:p w:rsidR="00026AC6" w:rsidRDefault="00026AC6">
            <w:pPr>
              <w:pStyle w:val="ConsPlusNormal"/>
            </w:pPr>
            <w:r>
              <w:t>Реквизиты распоряжения/постановления уполномоченного органа о введении режима чрезвычайной ситуации</w:t>
            </w:r>
          </w:p>
        </w:tc>
        <w:tc>
          <w:tcPr>
            <w:tcW w:w="1191" w:type="dxa"/>
          </w:tcPr>
          <w:p w:rsidR="00026AC6" w:rsidRDefault="00026AC6">
            <w:pPr>
              <w:pStyle w:val="ConsPlusNormal"/>
            </w:pPr>
          </w:p>
        </w:tc>
      </w:tr>
      <w:tr w:rsidR="00026AC6">
        <w:tc>
          <w:tcPr>
            <w:tcW w:w="510" w:type="dxa"/>
          </w:tcPr>
          <w:p w:rsidR="00026AC6" w:rsidRDefault="00026AC6">
            <w:pPr>
              <w:pStyle w:val="ConsPlusNormal"/>
              <w:jc w:val="center"/>
            </w:pPr>
            <w:bookmarkStart w:id="94" w:name="P1195"/>
            <w:bookmarkEnd w:id="94"/>
            <w:r>
              <w:t>7</w:t>
            </w:r>
          </w:p>
        </w:tc>
        <w:tc>
          <w:tcPr>
            <w:tcW w:w="7370" w:type="dxa"/>
            <w:vAlign w:val="center"/>
          </w:tcPr>
          <w:p w:rsidR="00026AC6" w:rsidRDefault="00026AC6">
            <w:pPr>
              <w:pStyle w:val="ConsPlusNormal"/>
            </w:pPr>
            <w:r>
              <w:t>Характер чрезвычайной ситуации</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95" w:name="P1198"/>
            <w:bookmarkEnd w:id="95"/>
            <w:r>
              <w:t>8</w:t>
            </w:r>
          </w:p>
        </w:tc>
        <w:tc>
          <w:tcPr>
            <w:tcW w:w="7370" w:type="dxa"/>
            <w:vAlign w:val="center"/>
          </w:tcPr>
          <w:p w:rsidR="00026AC6" w:rsidRDefault="00026AC6">
            <w:pPr>
              <w:pStyle w:val="ConsPlusNormal"/>
            </w:pPr>
            <w:r>
              <w:t>Дата и время снятия режима чрезвычайной ситуации</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96" w:name="P1201"/>
            <w:bookmarkEnd w:id="96"/>
            <w:r>
              <w:t>9</w:t>
            </w:r>
          </w:p>
        </w:tc>
        <w:tc>
          <w:tcPr>
            <w:tcW w:w="7370" w:type="dxa"/>
            <w:vAlign w:val="center"/>
          </w:tcPr>
          <w:p w:rsidR="00026AC6" w:rsidRDefault="00026AC6">
            <w:pPr>
              <w:pStyle w:val="ConsPlusNormal"/>
            </w:pPr>
            <w:r>
              <w:t>Уполномоченный орган, принявший решение о снятии режима чрезвычайной ситуации</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97" w:name="P1204"/>
            <w:bookmarkEnd w:id="97"/>
            <w:r>
              <w:t>10</w:t>
            </w:r>
          </w:p>
        </w:tc>
        <w:tc>
          <w:tcPr>
            <w:tcW w:w="7370" w:type="dxa"/>
            <w:vAlign w:val="center"/>
          </w:tcPr>
          <w:p w:rsidR="00026AC6" w:rsidRDefault="00026AC6">
            <w:pPr>
              <w:pStyle w:val="ConsPlusNormal"/>
            </w:pPr>
            <w:r>
              <w:t>Реквизиты распоряжения/постановления уполномоченного органа о снятии режима чрезвычайной ситуации</w:t>
            </w:r>
          </w:p>
        </w:tc>
        <w:tc>
          <w:tcPr>
            <w:tcW w:w="1191"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ind w:firstLine="540"/>
        <w:jc w:val="both"/>
      </w:pPr>
      <w:r>
        <w:t xml:space="preserve">В </w:t>
      </w:r>
      <w:hyperlink w:anchor="P1176" w:history="1">
        <w:r>
          <w:rPr>
            <w:color w:val="0000FF"/>
          </w:rPr>
          <w:t>графе 1</w:t>
        </w:r>
      </w:hyperlink>
      <w:r>
        <w:t xml:space="preserve"> таблицы 1 указывается полное текстовое наименование муниципального образования/образований, путем выбора из перечня муниципальных образований на территории субъекта Российской Федерации. В случае межмуниципального характера чрезвычайной ситуации указывается несколько муниципальных образований, на территории которых попадают границы зоны чрезвычайной ситуации.</w:t>
      </w:r>
    </w:p>
    <w:p w:rsidR="00026AC6" w:rsidRDefault="00026AC6">
      <w:pPr>
        <w:pStyle w:val="ConsPlusNormal"/>
        <w:spacing w:before="220"/>
        <w:ind w:firstLine="540"/>
        <w:jc w:val="both"/>
      </w:pPr>
      <w:r>
        <w:t xml:space="preserve">В </w:t>
      </w:r>
      <w:hyperlink w:anchor="P1180" w:history="1">
        <w:r>
          <w:rPr>
            <w:color w:val="0000FF"/>
          </w:rPr>
          <w:t>графе 2</w:t>
        </w:r>
      </w:hyperlink>
      <w:r>
        <w:t xml:space="preserve"> таблицы 1 указывается текстовое описание границ зоны чрезвычайной ситуации (наименования населенных пунктов, дорог, иных географических объектов и признаков).</w:t>
      </w:r>
    </w:p>
    <w:p w:rsidR="00026AC6" w:rsidRDefault="00026AC6">
      <w:pPr>
        <w:pStyle w:val="ConsPlusNormal"/>
        <w:spacing w:before="220"/>
        <w:ind w:firstLine="540"/>
        <w:jc w:val="both"/>
      </w:pPr>
      <w:r>
        <w:t xml:space="preserve">В </w:t>
      </w:r>
      <w:hyperlink w:anchor="P1183" w:history="1">
        <w:r>
          <w:rPr>
            <w:color w:val="0000FF"/>
          </w:rPr>
          <w:t>графе 3</w:t>
        </w:r>
      </w:hyperlink>
      <w:r>
        <w:t xml:space="preserve"> таблицы 1 указывается дата и время введения режима чрезвычайной ситуации в формате ЧЧ.ММ_ДД.ММ.ГГГГ.</w:t>
      </w:r>
    </w:p>
    <w:p w:rsidR="00026AC6" w:rsidRDefault="00026AC6">
      <w:pPr>
        <w:pStyle w:val="ConsPlusNormal"/>
        <w:spacing w:before="220"/>
        <w:ind w:firstLine="540"/>
        <w:jc w:val="both"/>
      </w:pPr>
      <w:r>
        <w:t xml:space="preserve">В </w:t>
      </w:r>
      <w:hyperlink w:anchor="P1186" w:history="1">
        <w:r>
          <w:rPr>
            <w:color w:val="0000FF"/>
          </w:rPr>
          <w:t>графе 4</w:t>
        </w:r>
      </w:hyperlink>
      <w:r>
        <w:t xml:space="preserve"> таблицы 1 указывается текстовое описание причин и оснований введения режима чрезвычайной ситуации, а также осуществляется привязка к произошедшей аварии на объекте (объектах) ЖКХ, если она является причиной введения режима чрезвычайной ситуации, путем выбора из перечня произошедших аварий.</w:t>
      </w:r>
    </w:p>
    <w:p w:rsidR="00026AC6" w:rsidRDefault="00026AC6">
      <w:pPr>
        <w:pStyle w:val="ConsPlusNormal"/>
        <w:spacing w:before="220"/>
        <w:ind w:firstLine="540"/>
        <w:jc w:val="both"/>
      </w:pPr>
      <w:r>
        <w:t xml:space="preserve">В </w:t>
      </w:r>
      <w:hyperlink w:anchor="P1189" w:history="1">
        <w:r>
          <w:rPr>
            <w:color w:val="0000FF"/>
          </w:rPr>
          <w:t>графе 5</w:t>
        </w:r>
      </w:hyperlink>
      <w:r>
        <w:t xml:space="preserve"> таблицы 1 указывается текстовое наименование уполномоченного органа, принявшего решение о введении режима чрезвычайной ситуации.</w:t>
      </w:r>
    </w:p>
    <w:p w:rsidR="00026AC6" w:rsidRDefault="00026AC6">
      <w:pPr>
        <w:pStyle w:val="ConsPlusNormal"/>
        <w:spacing w:before="220"/>
        <w:ind w:firstLine="540"/>
        <w:jc w:val="both"/>
      </w:pPr>
      <w:r>
        <w:t xml:space="preserve">В </w:t>
      </w:r>
      <w:hyperlink w:anchor="P1192" w:history="1">
        <w:r>
          <w:rPr>
            <w:color w:val="0000FF"/>
          </w:rPr>
          <w:t>графе 6</w:t>
        </w:r>
      </w:hyperlink>
      <w:r>
        <w:t xml:space="preserve"> таблицы 1 указываются реквизиты распоряжения/постановления уполномоченного органа о введении режима чрезвычайной ситуации.</w:t>
      </w:r>
    </w:p>
    <w:p w:rsidR="00026AC6" w:rsidRDefault="00026AC6">
      <w:pPr>
        <w:pStyle w:val="ConsPlusNormal"/>
        <w:spacing w:before="220"/>
        <w:ind w:firstLine="540"/>
        <w:jc w:val="both"/>
      </w:pPr>
      <w:r>
        <w:t xml:space="preserve">В </w:t>
      </w:r>
      <w:hyperlink w:anchor="P1195" w:history="1">
        <w:r>
          <w:rPr>
            <w:color w:val="0000FF"/>
          </w:rPr>
          <w:t>графе 7</w:t>
        </w:r>
      </w:hyperlink>
      <w:r>
        <w:t xml:space="preserve"> таблицы 1 указывается характер чрезвычайной ситуации путем выбора одной из следующих позиций:</w:t>
      </w:r>
    </w:p>
    <w:p w:rsidR="00026AC6" w:rsidRDefault="00026AC6">
      <w:pPr>
        <w:pStyle w:val="ConsPlusNormal"/>
        <w:spacing w:before="220"/>
        <w:ind w:firstLine="540"/>
        <w:jc w:val="both"/>
      </w:pPr>
      <w:r>
        <w:t>- ЧС локального масштаба - пострадало до 10 человек, ущерб до 1000 МРОТ, нарушены условия жизнедеятельности до 100 человек или если зона чрезвычайной ситуации находится в пределах территории объекта;</w:t>
      </w:r>
    </w:p>
    <w:p w:rsidR="00026AC6" w:rsidRDefault="00026AC6">
      <w:pPr>
        <w:pStyle w:val="ConsPlusNormal"/>
        <w:spacing w:before="220"/>
        <w:ind w:firstLine="540"/>
        <w:jc w:val="both"/>
      </w:pPr>
      <w:r>
        <w:t>- ЧС местного (муниципального) масштаба - пострадало от 11 до 50 человек, ущерб от 1000 до 5000 МРОТ, нарушены условия жизнедеятельности от 100 до 300 человек или если зона чрезвычайной ситуации в пределах территории муниципального образования;</w:t>
      </w:r>
    </w:p>
    <w:p w:rsidR="00026AC6" w:rsidRDefault="00026AC6">
      <w:pPr>
        <w:pStyle w:val="ConsPlusNormal"/>
        <w:spacing w:before="220"/>
        <w:ind w:firstLine="540"/>
        <w:jc w:val="both"/>
      </w:pPr>
      <w:r>
        <w:t>- ЧС территориального (межмуниципального и регионального) масштаба - пострадало от 51 до 500 человек, ущерб от 5000 до 500000 МРОТ, нарушены условия жизнедеятельности от 300 до 500 человек или если зона чрезвычайной ситуации в пределах территории субъекта Федерации.</w:t>
      </w:r>
    </w:p>
    <w:p w:rsidR="00026AC6" w:rsidRDefault="00026AC6">
      <w:pPr>
        <w:pStyle w:val="ConsPlusNormal"/>
        <w:spacing w:before="220"/>
        <w:ind w:firstLine="540"/>
        <w:jc w:val="both"/>
      </w:pPr>
      <w:r>
        <w:t xml:space="preserve">В </w:t>
      </w:r>
      <w:hyperlink w:anchor="P1198" w:history="1">
        <w:r>
          <w:rPr>
            <w:color w:val="0000FF"/>
          </w:rPr>
          <w:t>графе 8</w:t>
        </w:r>
      </w:hyperlink>
      <w:r>
        <w:t xml:space="preserve"> таблицы 1 указывается дата и время снятия режима чрезвычайной ситуации в формате ЧЧ.ММ_ДД.ММ.ГГГГ.</w:t>
      </w:r>
    </w:p>
    <w:p w:rsidR="00026AC6" w:rsidRDefault="00026AC6">
      <w:pPr>
        <w:pStyle w:val="ConsPlusNormal"/>
        <w:spacing w:before="220"/>
        <w:ind w:firstLine="540"/>
        <w:jc w:val="both"/>
      </w:pPr>
      <w:r>
        <w:t xml:space="preserve">В </w:t>
      </w:r>
      <w:hyperlink w:anchor="P1201" w:history="1">
        <w:r>
          <w:rPr>
            <w:color w:val="0000FF"/>
          </w:rPr>
          <w:t>графе 9</w:t>
        </w:r>
      </w:hyperlink>
      <w:r>
        <w:t xml:space="preserve"> таблицы 1 указывается текстовое наименование уполномоченного органа, принявшего решение о введении режима чрезвычайной ситуации.</w:t>
      </w:r>
    </w:p>
    <w:p w:rsidR="00026AC6" w:rsidRDefault="00026AC6">
      <w:pPr>
        <w:pStyle w:val="ConsPlusNormal"/>
        <w:spacing w:before="220"/>
        <w:ind w:firstLine="540"/>
        <w:jc w:val="both"/>
      </w:pPr>
      <w:r>
        <w:lastRenderedPageBreak/>
        <w:t xml:space="preserve">В </w:t>
      </w:r>
      <w:hyperlink w:anchor="P1204" w:history="1">
        <w:r>
          <w:rPr>
            <w:color w:val="0000FF"/>
          </w:rPr>
          <w:t>графе 10</w:t>
        </w:r>
      </w:hyperlink>
      <w:r>
        <w:t xml:space="preserve"> таблицы 1 указываются реквизиты распоряжения/постановления уполномоченного органа о введении режима чрезвычайной ситуации.</w:t>
      </w:r>
    </w:p>
    <w:p w:rsidR="00026AC6" w:rsidRDefault="00026AC6">
      <w:pPr>
        <w:pStyle w:val="ConsPlusNormal"/>
        <w:jc w:val="both"/>
      </w:pPr>
    </w:p>
    <w:p w:rsidR="00026AC6" w:rsidRDefault="00026AC6">
      <w:pPr>
        <w:pStyle w:val="ConsPlusNormal"/>
        <w:jc w:val="right"/>
        <w:outlineLvl w:val="2"/>
      </w:pPr>
      <w:r>
        <w:t>Таблица 2</w:t>
      </w:r>
    </w:p>
    <w:p w:rsidR="00026AC6" w:rsidRDefault="00026AC6">
      <w:pPr>
        <w:pStyle w:val="ConsPlusNormal"/>
        <w:jc w:val="both"/>
      </w:pPr>
    </w:p>
    <w:p w:rsidR="00026AC6" w:rsidRDefault="00026AC6">
      <w:pPr>
        <w:pStyle w:val="ConsPlusNormal"/>
        <w:jc w:val="center"/>
      </w:pPr>
      <w:bookmarkStart w:id="98" w:name="P1224"/>
      <w:bookmarkEnd w:id="98"/>
      <w:r>
        <w:t>Информация</w:t>
      </w:r>
    </w:p>
    <w:p w:rsidR="00026AC6" w:rsidRDefault="00026AC6">
      <w:pPr>
        <w:pStyle w:val="ConsPlusNormal"/>
        <w:jc w:val="center"/>
      </w:pPr>
      <w:r>
        <w:t>о планах мероприятий по ликвидации последствий</w:t>
      </w:r>
    </w:p>
    <w:p w:rsidR="00026AC6" w:rsidRDefault="00026AC6">
      <w:pPr>
        <w:pStyle w:val="ConsPlusNormal"/>
        <w:jc w:val="center"/>
      </w:pPr>
      <w:r>
        <w:t>чрезвычайной ситуации и их исполнению</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Pr>
          <w:p w:rsidR="00026AC6" w:rsidRDefault="00026AC6">
            <w:pPr>
              <w:pStyle w:val="ConsPlusNormal"/>
              <w:jc w:val="center"/>
            </w:pPr>
            <w:r>
              <w:t>N</w:t>
            </w:r>
          </w:p>
        </w:tc>
        <w:tc>
          <w:tcPr>
            <w:tcW w:w="7370" w:type="dxa"/>
          </w:tcPr>
          <w:p w:rsidR="00026AC6" w:rsidRDefault="00026AC6">
            <w:pPr>
              <w:pStyle w:val="ConsPlusNormal"/>
              <w:jc w:val="center"/>
            </w:pPr>
            <w:r>
              <w:t>Категория сведений</w:t>
            </w:r>
          </w:p>
        </w:tc>
        <w:tc>
          <w:tcPr>
            <w:tcW w:w="1191" w:type="dxa"/>
          </w:tcPr>
          <w:p w:rsidR="00026AC6" w:rsidRDefault="00026AC6">
            <w:pPr>
              <w:pStyle w:val="ConsPlusNormal"/>
              <w:jc w:val="center"/>
            </w:pPr>
            <w:r>
              <w:t>Формат данных</w:t>
            </w:r>
          </w:p>
        </w:tc>
      </w:tr>
      <w:tr w:rsidR="00026AC6">
        <w:tc>
          <w:tcPr>
            <w:tcW w:w="510" w:type="dxa"/>
          </w:tcPr>
          <w:p w:rsidR="00026AC6" w:rsidRDefault="00026AC6">
            <w:pPr>
              <w:pStyle w:val="ConsPlusNormal"/>
              <w:jc w:val="center"/>
            </w:pPr>
            <w:bookmarkStart w:id="99" w:name="P1231"/>
            <w:bookmarkEnd w:id="99"/>
            <w:r>
              <w:t>1</w:t>
            </w:r>
          </w:p>
        </w:tc>
        <w:tc>
          <w:tcPr>
            <w:tcW w:w="7370" w:type="dxa"/>
          </w:tcPr>
          <w:p w:rsidR="00026AC6" w:rsidRDefault="00026AC6">
            <w:pPr>
              <w:pStyle w:val="ConsPlusNormal"/>
            </w:pPr>
            <w:r>
              <w:t>Наименование и состав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0" w:name="P1234"/>
            <w:bookmarkEnd w:id="100"/>
            <w:r>
              <w:t>2</w:t>
            </w:r>
          </w:p>
        </w:tc>
        <w:tc>
          <w:tcPr>
            <w:tcW w:w="7370" w:type="dxa"/>
          </w:tcPr>
          <w:p w:rsidR="00026AC6" w:rsidRDefault="00026AC6">
            <w:pPr>
              <w:pStyle w:val="ConsPlusNormal"/>
            </w:pPr>
            <w:r>
              <w:t>Ответственные лица за проведение мероприятия, контактная информация.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1" w:name="P1237"/>
            <w:bookmarkEnd w:id="101"/>
            <w:r>
              <w:t>3</w:t>
            </w:r>
          </w:p>
        </w:tc>
        <w:tc>
          <w:tcPr>
            <w:tcW w:w="7370" w:type="dxa"/>
          </w:tcPr>
          <w:p w:rsidR="00026AC6" w:rsidRDefault="00026AC6">
            <w:pPr>
              <w:pStyle w:val="ConsPlusNormal"/>
            </w:pPr>
            <w:r>
              <w:t>Силы и средства, задействованные для проведения АВР, контактная информация диспетчерской, старшего должностного лица, ответственного за проведение работ на месте АВР</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2" w:name="P1240"/>
            <w:bookmarkEnd w:id="102"/>
            <w:r>
              <w:t>4</w:t>
            </w:r>
          </w:p>
        </w:tc>
        <w:tc>
          <w:tcPr>
            <w:tcW w:w="7370" w:type="dxa"/>
          </w:tcPr>
          <w:p w:rsidR="00026AC6" w:rsidRDefault="00026AC6">
            <w:pPr>
              <w:pStyle w:val="ConsPlusNormal"/>
            </w:pPr>
            <w:r>
              <w:t>Сумма и источники финансирования мероприятий</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3" w:name="P1243"/>
            <w:bookmarkEnd w:id="103"/>
            <w:r>
              <w:t>5</w:t>
            </w:r>
          </w:p>
        </w:tc>
        <w:tc>
          <w:tcPr>
            <w:tcW w:w="7370" w:type="dxa"/>
          </w:tcPr>
          <w:p w:rsidR="00026AC6" w:rsidRDefault="00026AC6">
            <w:pPr>
              <w:pStyle w:val="ConsPlusNormal"/>
            </w:pPr>
            <w:r>
              <w:t>Первоначально установленный плановый срок проведения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4" w:name="P1246"/>
            <w:bookmarkEnd w:id="104"/>
            <w:r>
              <w:t>6</w:t>
            </w:r>
          </w:p>
        </w:tc>
        <w:tc>
          <w:tcPr>
            <w:tcW w:w="7370" w:type="dxa"/>
          </w:tcPr>
          <w:p w:rsidR="00026AC6" w:rsidRDefault="00026AC6">
            <w:pPr>
              <w:pStyle w:val="ConsPlusNormal"/>
            </w:pPr>
            <w:r>
              <w:t>Плановый срок проведения мероприятия с учетом изменений</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5" w:name="P1249"/>
            <w:bookmarkEnd w:id="105"/>
            <w:r>
              <w:t>7</w:t>
            </w:r>
          </w:p>
        </w:tc>
        <w:tc>
          <w:tcPr>
            <w:tcW w:w="7370" w:type="dxa"/>
          </w:tcPr>
          <w:p w:rsidR="00026AC6" w:rsidRDefault="00026AC6">
            <w:pPr>
              <w:pStyle w:val="ConsPlusNormal"/>
            </w:pPr>
            <w:r>
              <w:t>Причины изменения первоначально установленных плановых сроков</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6" w:name="P1252"/>
            <w:bookmarkEnd w:id="106"/>
            <w:r>
              <w:t>8</w:t>
            </w:r>
          </w:p>
        </w:tc>
        <w:tc>
          <w:tcPr>
            <w:tcW w:w="7370" w:type="dxa"/>
          </w:tcPr>
          <w:p w:rsidR="00026AC6" w:rsidRDefault="00026AC6">
            <w:pPr>
              <w:pStyle w:val="ConsPlusNormal"/>
            </w:pPr>
            <w:r>
              <w:t>Наименование и состав дополнительных мероприятий</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7" w:name="P1255"/>
            <w:bookmarkEnd w:id="107"/>
            <w:r>
              <w:t>9</w:t>
            </w:r>
          </w:p>
        </w:tc>
        <w:tc>
          <w:tcPr>
            <w:tcW w:w="7370" w:type="dxa"/>
          </w:tcPr>
          <w:p w:rsidR="00026AC6" w:rsidRDefault="00026AC6">
            <w:pPr>
              <w:pStyle w:val="ConsPlusNormal"/>
            </w:pPr>
            <w:r>
              <w:t>Текущий статус проведения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8" w:name="P1258"/>
            <w:bookmarkEnd w:id="108"/>
            <w:r>
              <w:t>10</w:t>
            </w:r>
          </w:p>
        </w:tc>
        <w:tc>
          <w:tcPr>
            <w:tcW w:w="7370" w:type="dxa"/>
          </w:tcPr>
          <w:p w:rsidR="00026AC6" w:rsidRDefault="00026AC6">
            <w:pPr>
              <w:pStyle w:val="ConsPlusNormal"/>
            </w:pPr>
            <w:r>
              <w:t>Источник оперативной информации, ФИО, контакты ответственного лица</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09" w:name="P1261"/>
            <w:bookmarkEnd w:id="109"/>
            <w:r>
              <w:t>11</w:t>
            </w:r>
          </w:p>
        </w:tc>
        <w:tc>
          <w:tcPr>
            <w:tcW w:w="7370" w:type="dxa"/>
          </w:tcPr>
          <w:p w:rsidR="00026AC6" w:rsidRDefault="00026AC6">
            <w:pPr>
              <w:pStyle w:val="ConsPlusNormal"/>
            </w:pPr>
            <w:r>
              <w:t>Иные документы</w:t>
            </w:r>
          </w:p>
        </w:tc>
        <w:tc>
          <w:tcPr>
            <w:tcW w:w="1191"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ind w:firstLine="540"/>
        <w:jc w:val="both"/>
      </w:pPr>
      <w:r>
        <w:t xml:space="preserve">В </w:t>
      </w:r>
      <w:hyperlink w:anchor="P1231" w:history="1">
        <w:r>
          <w:rPr>
            <w:color w:val="0000FF"/>
          </w:rPr>
          <w:t>графе 1</w:t>
        </w:r>
      </w:hyperlink>
      <w:r>
        <w:t xml:space="preserve"> таблицы 2 указывается полное текстовое описание наименований и состава плана мероприятий по ликвидации последствий чрезвычайной ситуации. </w:t>
      </w:r>
      <w:hyperlink w:anchor="P1231" w:history="1">
        <w:r>
          <w:rPr>
            <w:color w:val="0000FF"/>
          </w:rPr>
          <w:t>Графа</w:t>
        </w:r>
      </w:hyperlink>
      <w:r>
        <w:t xml:space="preserve"> содержит неограниченное количество полей для ввода соответствующих пунктов плана мероприятий.</w:t>
      </w:r>
    </w:p>
    <w:p w:rsidR="00026AC6" w:rsidRDefault="00026AC6">
      <w:pPr>
        <w:pStyle w:val="ConsPlusNormal"/>
        <w:spacing w:before="220"/>
        <w:ind w:firstLine="540"/>
        <w:jc w:val="both"/>
      </w:pPr>
      <w:r>
        <w:t xml:space="preserve">В </w:t>
      </w:r>
      <w:hyperlink w:anchor="P1234" w:history="1">
        <w:r>
          <w:rPr>
            <w:color w:val="0000FF"/>
          </w:rPr>
          <w:t>графе 2</w:t>
        </w:r>
      </w:hyperlink>
      <w:r>
        <w:t xml:space="preserve"> таблицы 2 указываются ответственные за проведение мероприятий должностные лица, с указанием наименования органа власти/структуры/организации, должности, ФИО, телефоны.</w:t>
      </w:r>
    </w:p>
    <w:p w:rsidR="00026AC6" w:rsidRDefault="00026AC6">
      <w:pPr>
        <w:pStyle w:val="ConsPlusNormal"/>
        <w:spacing w:before="220"/>
        <w:ind w:firstLine="540"/>
        <w:jc w:val="both"/>
      </w:pPr>
      <w:r>
        <w:t xml:space="preserve">В </w:t>
      </w:r>
      <w:hyperlink w:anchor="P1237" w:history="1">
        <w:r>
          <w:rPr>
            <w:color w:val="0000FF"/>
          </w:rPr>
          <w:t>графе 3</w:t>
        </w:r>
      </w:hyperlink>
      <w:r>
        <w:t xml:space="preserve"> таблицы 2 указывается текстовое описание сил и средств, задействованных для проведения АВР, контактная информация диспетчерской, старшего должностного лица, ответственного за проведение работ на месте АВР.</w:t>
      </w:r>
    </w:p>
    <w:p w:rsidR="00026AC6" w:rsidRDefault="00026AC6">
      <w:pPr>
        <w:pStyle w:val="ConsPlusNormal"/>
        <w:spacing w:before="220"/>
        <w:ind w:firstLine="540"/>
        <w:jc w:val="both"/>
      </w:pPr>
      <w:r>
        <w:t xml:space="preserve">В </w:t>
      </w:r>
      <w:hyperlink w:anchor="P1240" w:history="1">
        <w:r>
          <w:rPr>
            <w:color w:val="0000FF"/>
          </w:rPr>
          <w:t>графе 4</w:t>
        </w:r>
      </w:hyperlink>
      <w:r>
        <w:t xml:space="preserve"> таблицы 2 указываются суммы и источники финансирования мероприятий.</w:t>
      </w:r>
    </w:p>
    <w:p w:rsidR="00026AC6" w:rsidRDefault="00026AC6">
      <w:pPr>
        <w:pStyle w:val="ConsPlusNormal"/>
        <w:spacing w:before="220"/>
        <w:ind w:firstLine="540"/>
        <w:jc w:val="both"/>
      </w:pPr>
      <w:r>
        <w:t xml:space="preserve">В </w:t>
      </w:r>
      <w:hyperlink w:anchor="P1243" w:history="1">
        <w:r>
          <w:rPr>
            <w:color w:val="0000FF"/>
          </w:rPr>
          <w:t>графе 5</w:t>
        </w:r>
      </w:hyperlink>
      <w:r>
        <w:t xml:space="preserve"> таблицы 2 указывается первоначально установленные сроки проведения мероприятий. </w:t>
      </w:r>
      <w:hyperlink w:anchor="P1243" w:history="1">
        <w:r>
          <w:rPr>
            <w:color w:val="0000FF"/>
          </w:rPr>
          <w:t>Графа</w:t>
        </w:r>
      </w:hyperlink>
      <w:r>
        <w:t xml:space="preserve"> предусматривает возможность установления как единого планового срока проведения всех указанных в </w:t>
      </w:r>
      <w:hyperlink w:anchor="P1231" w:history="1">
        <w:r>
          <w:rPr>
            <w:color w:val="0000FF"/>
          </w:rPr>
          <w:t>графе 1</w:t>
        </w:r>
      </w:hyperlink>
      <w:r>
        <w:t xml:space="preserve"> пунктов плана мероприятий, так и раздельно для каждого пункта.</w:t>
      </w:r>
    </w:p>
    <w:p w:rsidR="00026AC6" w:rsidRDefault="00026AC6">
      <w:pPr>
        <w:pStyle w:val="ConsPlusNormal"/>
        <w:spacing w:before="220"/>
        <w:ind w:firstLine="540"/>
        <w:jc w:val="both"/>
      </w:pPr>
      <w:r>
        <w:t xml:space="preserve">В </w:t>
      </w:r>
      <w:hyperlink w:anchor="P1246" w:history="1">
        <w:r>
          <w:rPr>
            <w:color w:val="0000FF"/>
          </w:rPr>
          <w:t>графе 6</w:t>
        </w:r>
      </w:hyperlink>
      <w:r>
        <w:t xml:space="preserve"> таблицы 2 указываются плановые сроки проведения мероприятия с учетом </w:t>
      </w:r>
      <w:r>
        <w:lastRenderedPageBreak/>
        <w:t xml:space="preserve">изменений. </w:t>
      </w:r>
      <w:hyperlink w:anchor="P1246" w:history="1">
        <w:r>
          <w:rPr>
            <w:color w:val="0000FF"/>
          </w:rPr>
          <w:t>Графа</w:t>
        </w:r>
      </w:hyperlink>
      <w:r>
        <w:t xml:space="preserve"> содержит неограниченное количество полей для ввода, заполнение графы производится аналогично </w:t>
      </w:r>
      <w:hyperlink w:anchor="P1243" w:history="1">
        <w:r>
          <w:rPr>
            <w:color w:val="0000FF"/>
          </w:rPr>
          <w:t>графе 5</w:t>
        </w:r>
      </w:hyperlink>
      <w:r>
        <w:t xml:space="preserve"> таблицы 2.</w:t>
      </w:r>
    </w:p>
    <w:p w:rsidR="00026AC6" w:rsidRDefault="00026AC6">
      <w:pPr>
        <w:pStyle w:val="ConsPlusNormal"/>
        <w:spacing w:before="220"/>
        <w:ind w:firstLine="540"/>
        <w:jc w:val="both"/>
      </w:pPr>
      <w:r>
        <w:t xml:space="preserve">В </w:t>
      </w:r>
      <w:hyperlink w:anchor="P1249" w:history="1">
        <w:r>
          <w:rPr>
            <w:color w:val="0000FF"/>
          </w:rPr>
          <w:t>графе 7</w:t>
        </w:r>
      </w:hyperlink>
      <w:r>
        <w:t xml:space="preserve"> таблицы 2 указывается текстовое описание причин изменения первоначально установленных плановых сроков. </w:t>
      </w:r>
      <w:hyperlink w:anchor="P1249" w:history="1">
        <w:r>
          <w:rPr>
            <w:color w:val="0000FF"/>
          </w:rPr>
          <w:t>Графа</w:t>
        </w:r>
      </w:hyperlink>
      <w:r>
        <w:t xml:space="preserve"> содержит неограниченное количество полей для ввода.</w:t>
      </w:r>
    </w:p>
    <w:p w:rsidR="00026AC6" w:rsidRDefault="00026AC6">
      <w:pPr>
        <w:pStyle w:val="ConsPlusNormal"/>
        <w:spacing w:before="220"/>
        <w:ind w:firstLine="540"/>
        <w:jc w:val="both"/>
      </w:pPr>
      <w:r>
        <w:t xml:space="preserve">В </w:t>
      </w:r>
      <w:hyperlink w:anchor="P1252" w:history="1">
        <w:r>
          <w:rPr>
            <w:color w:val="0000FF"/>
          </w:rPr>
          <w:t>графе 8</w:t>
        </w:r>
      </w:hyperlink>
      <w:r>
        <w:t xml:space="preserve"> таблицы 2 указывается полное текстовое описание дополнительных наименований в состав плана мероприятий по ликвидации последствий чрезвычайной ситуации. </w:t>
      </w:r>
      <w:hyperlink w:anchor="P1252" w:history="1">
        <w:r>
          <w:rPr>
            <w:color w:val="0000FF"/>
          </w:rPr>
          <w:t>Графа</w:t>
        </w:r>
      </w:hyperlink>
      <w:r>
        <w:t xml:space="preserve"> содержит неограниченное количество полей для ввода соответствующих пунктов плана мероприятий и подлежит заполнению при необходимости, аналогично </w:t>
      </w:r>
      <w:hyperlink w:anchor="P1231" w:history="1">
        <w:r>
          <w:rPr>
            <w:color w:val="0000FF"/>
          </w:rPr>
          <w:t>графе 1</w:t>
        </w:r>
      </w:hyperlink>
      <w:r>
        <w:t xml:space="preserve"> таблицы 2.</w:t>
      </w:r>
    </w:p>
    <w:p w:rsidR="00026AC6" w:rsidRDefault="00026AC6">
      <w:pPr>
        <w:pStyle w:val="ConsPlusNormal"/>
        <w:spacing w:before="220"/>
        <w:ind w:firstLine="540"/>
        <w:jc w:val="both"/>
      </w:pPr>
      <w:r>
        <w:t xml:space="preserve">В </w:t>
      </w:r>
      <w:hyperlink w:anchor="P1255" w:history="1">
        <w:r>
          <w:rPr>
            <w:color w:val="0000FF"/>
          </w:rPr>
          <w:t>графе 9</w:t>
        </w:r>
      </w:hyperlink>
      <w:r>
        <w:t xml:space="preserve"> таблицы 2 указывается текстовое описание текущего статуса проведения мероприятия с автоматической фиксацией даты и времени ввода информации. </w:t>
      </w:r>
      <w:hyperlink w:anchor="P1255" w:history="1">
        <w:r>
          <w:rPr>
            <w:color w:val="0000FF"/>
          </w:rPr>
          <w:t>Графа</w:t>
        </w:r>
      </w:hyperlink>
      <w:r>
        <w:t xml:space="preserve"> содержит неограниченное количество полей для ввода и подлежит заполнению по мере поступления оперативной информации, но не реже 1 раза в сутки.</w:t>
      </w:r>
    </w:p>
    <w:p w:rsidR="00026AC6" w:rsidRDefault="00026AC6">
      <w:pPr>
        <w:pStyle w:val="ConsPlusNormal"/>
        <w:spacing w:before="220"/>
        <w:ind w:firstLine="540"/>
        <w:jc w:val="both"/>
      </w:pPr>
      <w:r>
        <w:t xml:space="preserve">В </w:t>
      </w:r>
      <w:hyperlink w:anchor="P1258" w:history="1">
        <w:r>
          <w:rPr>
            <w:color w:val="0000FF"/>
          </w:rPr>
          <w:t>графе 10</w:t>
        </w:r>
      </w:hyperlink>
      <w:r>
        <w:t xml:space="preserve"> таблицы 2 указывается текстовое наименование источника оперативной информации, в обязательном порядке, содержащем ФИО, контакты ответственного лица.</w:t>
      </w:r>
    </w:p>
    <w:p w:rsidR="00026AC6" w:rsidRDefault="00026AC6">
      <w:pPr>
        <w:pStyle w:val="ConsPlusNormal"/>
        <w:spacing w:before="220"/>
        <w:ind w:firstLine="540"/>
        <w:jc w:val="both"/>
      </w:pPr>
      <w:r>
        <w:t xml:space="preserve">В </w:t>
      </w:r>
      <w:hyperlink w:anchor="P1261" w:history="1">
        <w:r>
          <w:rPr>
            <w:color w:val="0000FF"/>
          </w:rPr>
          <w:t>графе 11</w:t>
        </w:r>
      </w:hyperlink>
      <w:r>
        <w:t xml:space="preserve"> таблицы 2 осуществляется, при необходимости, прикрепление файлов скан-копий иных документов, имеющих существенное значение для последующего расследования причин возникновения чрезвычайной ситуации, оценки полноты и своевременности мер по ликвидации последствий. Решение о необходимости и целесообразности прикрепления дополнительных документов принимается Оператором поставщика данных.</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8</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rmal"/>
        <w:jc w:val="center"/>
      </w:pPr>
      <w:bookmarkStart w:id="110" w:name="P1288"/>
      <w:bookmarkEnd w:id="110"/>
      <w:r>
        <w:t>Карточка</w:t>
      </w:r>
    </w:p>
    <w:p w:rsidR="00026AC6" w:rsidRDefault="00026AC6">
      <w:pPr>
        <w:pStyle w:val="ConsPlusNormal"/>
        <w:jc w:val="center"/>
      </w:pPr>
      <w:r>
        <w:t>учета информации о планах мероприятий по ликвидации</w:t>
      </w:r>
    </w:p>
    <w:p w:rsidR="00026AC6" w:rsidRDefault="00026AC6">
      <w:pPr>
        <w:pStyle w:val="ConsPlusNormal"/>
        <w:jc w:val="center"/>
      </w:pPr>
      <w:r>
        <w:t>последствий аварии или инцидента на объектах</w:t>
      </w:r>
    </w:p>
    <w:p w:rsidR="00026AC6" w:rsidRDefault="00026AC6">
      <w:pPr>
        <w:pStyle w:val="ConsPlusNormal"/>
        <w:jc w:val="center"/>
      </w:pPr>
      <w:r>
        <w:t>жилищно-коммунального хозяйства и их исполнению</w:t>
      </w:r>
    </w:p>
    <w:p w:rsidR="00026AC6" w:rsidRDefault="00026AC6">
      <w:pPr>
        <w:pStyle w:val="ConsPlusNormal"/>
        <w:jc w:val="both"/>
      </w:pPr>
    </w:p>
    <w:p w:rsidR="00026AC6" w:rsidRDefault="00026AC6">
      <w:pPr>
        <w:pStyle w:val="ConsPlusNormal"/>
        <w:ind w:firstLine="540"/>
        <w:jc w:val="both"/>
      </w:pPr>
      <w:r>
        <w:t>Ввод данных по информации о планах мероприятий по ликвидации последствий аварии или инцидента и их исполнению осуществляется в оперативном режиме в течение действия всего периода ликвидации последствий аварии или инцидента согласно форме, приведенной в Таблице 1.</w:t>
      </w:r>
    </w:p>
    <w:p w:rsidR="00026AC6" w:rsidRDefault="00026AC6">
      <w:pPr>
        <w:pStyle w:val="ConsPlusNormal"/>
        <w:jc w:val="both"/>
      </w:pPr>
    </w:p>
    <w:p w:rsidR="00026AC6" w:rsidRDefault="00026AC6">
      <w:pPr>
        <w:pStyle w:val="ConsPlusNormal"/>
        <w:jc w:val="right"/>
        <w:outlineLvl w:val="2"/>
      </w:pPr>
      <w:r>
        <w:t>Таблица 1</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Pr>
          <w:p w:rsidR="00026AC6" w:rsidRDefault="00026AC6">
            <w:pPr>
              <w:pStyle w:val="ConsPlusNormal"/>
              <w:jc w:val="center"/>
            </w:pPr>
            <w:r>
              <w:t>N</w:t>
            </w:r>
          </w:p>
        </w:tc>
        <w:tc>
          <w:tcPr>
            <w:tcW w:w="7370" w:type="dxa"/>
          </w:tcPr>
          <w:p w:rsidR="00026AC6" w:rsidRDefault="00026AC6">
            <w:pPr>
              <w:pStyle w:val="ConsPlusNormal"/>
              <w:jc w:val="center"/>
            </w:pPr>
            <w:r>
              <w:t>Категория сведений</w:t>
            </w:r>
          </w:p>
        </w:tc>
        <w:tc>
          <w:tcPr>
            <w:tcW w:w="1191" w:type="dxa"/>
          </w:tcPr>
          <w:p w:rsidR="00026AC6" w:rsidRDefault="00026AC6">
            <w:pPr>
              <w:pStyle w:val="ConsPlusNormal"/>
              <w:jc w:val="center"/>
            </w:pPr>
            <w:r>
              <w:t>Формат данных</w:t>
            </w:r>
          </w:p>
        </w:tc>
      </w:tr>
      <w:tr w:rsidR="00026AC6">
        <w:tc>
          <w:tcPr>
            <w:tcW w:w="510" w:type="dxa"/>
          </w:tcPr>
          <w:p w:rsidR="00026AC6" w:rsidRDefault="00026AC6">
            <w:pPr>
              <w:pStyle w:val="ConsPlusNormal"/>
              <w:jc w:val="center"/>
            </w:pPr>
            <w:bookmarkStart w:id="111" w:name="P1300"/>
            <w:bookmarkEnd w:id="111"/>
            <w:r>
              <w:t>1</w:t>
            </w:r>
          </w:p>
        </w:tc>
        <w:tc>
          <w:tcPr>
            <w:tcW w:w="7370" w:type="dxa"/>
          </w:tcPr>
          <w:p w:rsidR="00026AC6" w:rsidRDefault="00026AC6">
            <w:pPr>
              <w:pStyle w:val="ConsPlusNormal"/>
            </w:pPr>
            <w:r>
              <w:t>Наименование и состав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2" w:name="P1303"/>
            <w:bookmarkEnd w:id="112"/>
            <w:r>
              <w:t>2</w:t>
            </w:r>
          </w:p>
        </w:tc>
        <w:tc>
          <w:tcPr>
            <w:tcW w:w="7370" w:type="dxa"/>
          </w:tcPr>
          <w:p w:rsidR="00026AC6" w:rsidRDefault="00026AC6">
            <w:pPr>
              <w:pStyle w:val="ConsPlusNormal"/>
            </w:pPr>
            <w:r>
              <w:t>Ответственные лица за проведение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3" w:name="P1306"/>
            <w:bookmarkEnd w:id="113"/>
            <w:r>
              <w:lastRenderedPageBreak/>
              <w:t>3</w:t>
            </w:r>
          </w:p>
        </w:tc>
        <w:tc>
          <w:tcPr>
            <w:tcW w:w="7370" w:type="dxa"/>
          </w:tcPr>
          <w:p w:rsidR="00026AC6" w:rsidRDefault="00026AC6">
            <w:pPr>
              <w:pStyle w:val="ConsPlusNormal"/>
            </w:pPr>
            <w:r>
              <w:t>Силы и средства, задействованные для проведения АВР, контактная информация диспетчерской, старшего должностного лица, ответственного за проведение работ на месте АВР</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4" w:name="P1309"/>
            <w:bookmarkEnd w:id="114"/>
            <w:r>
              <w:t>4</w:t>
            </w:r>
          </w:p>
        </w:tc>
        <w:tc>
          <w:tcPr>
            <w:tcW w:w="7370" w:type="dxa"/>
          </w:tcPr>
          <w:p w:rsidR="00026AC6" w:rsidRDefault="00026AC6">
            <w:pPr>
              <w:pStyle w:val="ConsPlusNormal"/>
            </w:pPr>
            <w:r>
              <w:t>Сумма и источники финансирования мероприятий</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5" w:name="P1312"/>
            <w:bookmarkEnd w:id="115"/>
            <w:r>
              <w:t>5</w:t>
            </w:r>
          </w:p>
        </w:tc>
        <w:tc>
          <w:tcPr>
            <w:tcW w:w="7370" w:type="dxa"/>
          </w:tcPr>
          <w:p w:rsidR="00026AC6" w:rsidRDefault="00026AC6">
            <w:pPr>
              <w:pStyle w:val="ConsPlusNormal"/>
            </w:pPr>
            <w:r>
              <w:t>Первоначально установленный плановый срок проведения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6" w:name="P1315"/>
            <w:bookmarkEnd w:id="116"/>
            <w:r>
              <w:t>6</w:t>
            </w:r>
          </w:p>
        </w:tc>
        <w:tc>
          <w:tcPr>
            <w:tcW w:w="7370" w:type="dxa"/>
          </w:tcPr>
          <w:p w:rsidR="00026AC6" w:rsidRDefault="00026AC6">
            <w:pPr>
              <w:pStyle w:val="ConsPlusNormal"/>
            </w:pPr>
            <w:r>
              <w:t>Плановый срок проведения мероприятия с учетом изменений</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7" w:name="P1318"/>
            <w:bookmarkEnd w:id="117"/>
            <w:r>
              <w:t>7</w:t>
            </w:r>
          </w:p>
        </w:tc>
        <w:tc>
          <w:tcPr>
            <w:tcW w:w="7370" w:type="dxa"/>
          </w:tcPr>
          <w:p w:rsidR="00026AC6" w:rsidRDefault="00026AC6">
            <w:pPr>
              <w:pStyle w:val="ConsPlusNormal"/>
            </w:pPr>
            <w:r>
              <w:t>Причины изменения первоначально установленных плановых сроков</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8" w:name="P1321"/>
            <w:bookmarkEnd w:id="118"/>
            <w:r>
              <w:t>8</w:t>
            </w:r>
          </w:p>
        </w:tc>
        <w:tc>
          <w:tcPr>
            <w:tcW w:w="7370" w:type="dxa"/>
          </w:tcPr>
          <w:p w:rsidR="00026AC6" w:rsidRDefault="00026AC6">
            <w:pPr>
              <w:pStyle w:val="ConsPlusNormal"/>
            </w:pPr>
            <w:r>
              <w:t>Наименование и состав дополнительных мероприятий</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19" w:name="P1324"/>
            <w:bookmarkEnd w:id="119"/>
            <w:r>
              <w:t>9</w:t>
            </w:r>
          </w:p>
        </w:tc>
        <w:tc>
          <w:tcPr>
            <w:tcW w:w="7370" w:type="dxa"/>
          </w:tcPr>
          <w:p w:rsidR="00026AC6" w:rsidRDefault="00026AC6">
            <w:pPr>
              <w:pStyle w:val="ConsPlusNormal"/>
            </w:pPr>
            <w:r>
              <w:t>Текущий статус проведения мероприятия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20" w:name="P1327"/>
            <w:bookmarkEnd w:id="120"/>
            <w:r>
              <w:t>10</w:t>
            </w:r>
          </w:p>
        </w:tc>
        <w:tc>
          <w:tcPr>
            <w:tcW w:w="7370" w:type="dxa"/>
          </w:tcPr>
          <w:p w:rsidR="00026AC6" w:rsidRDefault="00026AC6">
            <w:pPr>
              <w:pStyle w:val="ConsPlusNormal"/>
            </w:pPr>
            <w:r>
              <w:t>Источник оперативной информации, ФИО, контакты ответственного лица</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jc w:val="center"/>
            </w:pPr>
            <w:bookmarkStart w:id="121" w:name="P1330"/>
            <w:bookmarkEnd w:id="121"/>
            <w:r>
              <w:t>11</w:t>
            </w:r>
          </w:p>
        </w:tc>
        <w:tc>
          <w:tcPr>
            <w:tcW w:w="7370" w:type="dxa"/>
          </w:tcPr>
          <w:p w:rsidR="00026AC6" w:rsidRDefault="00026AC6">
            <w:pPr>
              <w:pStyle w:val="ConsPlusNormal"/>
            </w:pPr>
            <w:r>
              <w:t>Иные документы</w:t>
            </w:r>
          </w:p>
        </w:tc>
        <w:tc>
          <w:tcPr>
            <w:tcW w:w="1191" w:type="dxa"/>
          </w:tcPr>
          <w:p w:rsidR="00026AC6" w:rsidRDefault="00026AC6">
            <w:pPr>
              <w:pStyle w:val="ConsPlusNormal"/>
              <w:jc w:val="center"/>
            </w:pPr>
            <w:r>
              <w:t>x</w:t>
            </w:r>
          </w:p>
        </w:tc>
      </w:tr>
    </w:tbl>
    <w:p w:rsidR="00026AC6" w:rsidRDefault="00026AC6">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26AC6">
        <w:trPr>
          <w:jc w:val="center"/>
        </w:trPr>
        <w:tc>
          <w:tcPr>
            <w:tcW w:w="9294" w:type="dxa"/>
            <w:tcBorders>
              <w:top w:val="nil"/>
              <w:left w:val="single" w:sz="24" w:space="0" w:color="CED3F1"/>
              <w:bottom w:val="nil"/>
              <w:right w:val="single" w:sz="24" w:space="0" w:color="F4F3F8"/>
            </w:tcBorders>
            <w:shd w:val="clear" w:color="auto" w:fill="F4F3F8"/>
          </w:tcPr>
          <w:p w:rsidR="00026AC6" w:rsidRDefault="00026AC6">
            <w:pPr>
              <w:pStyle w:val="ConsPlusNormal"/>
              <w:jc w:val="both"/>
            </w:pPr>
            <w:r>
              <w:rPr>
                <w:color w:val="392C69"/>
              </w:rPr>
              <w:t>КонсультантПлюс: примечание.</w:t>
            </w:r>
          </w:p>
          <w:p w:rsidR="00026AC6" w:rsidRDefault="00026AC6">
            <w:pPr>
              <w:pStyle w:val="ConsPlusNormal"/>
              <w:jc w:val="both"/>
            </w:pPr>
            <w:r>
              <w:rPr>
                <w:color w:val="392C69"/>
              </w:rPr>
              <w:t>В официальном тексте документа, видимо, допущена опечатка: имеется в виду таблица 1.</w:t>
            </w:r>
          </w:p>
        </w:tc>
      </w:tr>
    </w:tbl>
    <w:p w:rsidR="00026AC6" w:rsidRDefault="00026AC6">
      <w:pPr>
        <w:pStyle w:val="ConsPlusNormal"/>
        <w:spacing w:before="280"/>
        <w:ind w:firstLine="540"/>
        <w:jc w:val="both"/>
      </w:pPr>
      <w:r>
        <w:t xml:space="preserve">В </w:t>
      </w:r>
      <w:hyperlink w:anchor="P1300" w:history="1">
        <w:r>
          <w:rPr>
            <w:color w:val="0000FF"/>
          </w:rPr>
          <w:t>графе 1</w:t>
        </w:r>
      </w:hyperlink>
      <w:r>
        <w:t xml:space="preserve"> таблицы 2 указывается полное текстовое описание наименований и состава плана мероприятий по ликвидации последствий аварии или инцидента. </w:t>
      </w:r>
      <w:hyperlink w:anchor="P1300" w:history="1">
        <w:r>
          <w:rPr>
            <w:color w:val="0000FF"/>
          </w:rPr>
          <w:t>Графа</w:t>
        </w:r>
      </w:hyperlink>
      <w:r>
        <w:t xml:space="preserve"> содержит неограниченное количество полей для ввода соответствующих пунктов плана мероприятий.</w:t>
      </w:r>
    </w:p>
    <w:p w:rsidR="00026AC6" w:rsidRDefault="00026AC6">
      <w:pPr>
        <w:pStyle w:val="ConsPlusNormal"/>
        <w:spacing w:before="220"/>
        <w:ind w:firstLine="540"/>
        <w:jc w:val="both"/>
      </w:pPr>
      <w:r>
        <w:t xml:space="preserve">В </w:t>
      </w:r>
      <w:hyperlink w:anchor="P1303" w:history="1">
        <w:r>
          <w:rPr>
            <w:color w:val="0000FF"/>
          </w:rPr>
          <w:t>графе 2</w:t>
        </w:r>
      </w:hyperlink>
      <w:r>
        <w:t xml:space="preserve"> таблицы 2 указываются ответственные за проведение мероприятий должностные лица, с указанием наименования органа власти/структуры/организации, должности, ФИО, телефоны.</w:t>
      </w:r>
    </w:p>
    <w:p w:rsidR="00026AC6" w:rsidRDefault="00026AC6">
      <w:pPr>
        <w:pStyle w:val="ConsPlusNormal"/>
        <w:spacing w:before="220"/>
        <w:ind w:firstLine="540"/>
        <w:jc w:val="both"/>
      </w:pPr>
      <w:r>
        <w:t xml:space="preserve">В </w:t>
      </w:r>
      <w:hyperlink w:anchor="P1306" w:history="1">
        <w:r>
          <w:rPr>
            <w:color w:val="0000FF"/>
          </w:rPr>
          <w:t>графе 3</w:t>
        </w:r>
      </w:hyperlink>
      <w:r>
        <w:t xml:space="preserve"> таблицы 2 указывается текстовое описание сил и средств, задействованных для проведения АВР, контактная информация диспетчерской, старшего должностного лица, ответственного за проведение работ на месте АВР.</w:t>
      </w:r>
    </w:p>
    <w:p w:rsidR="00026AC6" w:rsidRDefault="00026AC6">
      <w:pPr>
        <w:pStyle w:val="ConsPlusNormal"/>
        <w:spacing w:before="220"/>
        <w:ind w:firstLine="540"/>
        <w:jc w:val="both"/>
      </w:pPr>
      <w:r>
        <w:t xml:space="preserve">В </w:t>
      </w:r>
      <w:hyperlink w:anchor="P1309" w:history="1">
        <w:r>
          <w:rPr>
            <w:color w:val="0000FF"/>
          </w:rPr>
          <w:t>графе 4</w:t>
        </w:r>
      </w:hyperlink>
      <w:r>
        <w:t xml:space="preserve"> таблицы 2 указываются суммы и источники финансирования мероприятий.</w:t>
      </w:r>
    </w:p>
    <w:p w:rsidR="00026AC6" w:rsidRDefault="00026AC6">
      <w:pPr>
        <w:pStyle w:val="ConsPlusNormal"/>
        <w:spacing w:before="220"/>
        <w:ind w:firstLine="540"/>
        <w:jc w:val="both"/>
      </w:pPr>
      <w:r>
        <w:t xml:space="preserve">В </w:t>
      </w:r>
      <w:hyperlink w:anchor="P1312" w:history="1">
        <w:r>
          <w:rPr>
            <w:color w:val="0000FF"/>
          </w:rPr>
          <w:t>графе 5</w:t>
        </w:r>
      </w:hyperlink>
      <w:r>
        <w:t xml:space="preserve"> таблицы 2 указываются первоначально установленные сроки проведения мероприятий. </w:t>
      </w:r>
      <w:hyperlink w:anchor="P1312" w:history="1">
        <w:r>
          <w:rPr>
            <w:color w:val="0000FF"/>
          </w:rPr>
          <w:t>Графа</w:t>
        </w:r>
      </w:hyperlink>
      <w:r>
        <w:t xml:space="preserve"> предусматривает возможность установления как единого планового срока проведения всех указанных в </w:t>
      </w:r>
      <w:hyperlink w:anchor="P1300" w:history="1">
        <w:r>
          <w:rPr>
            <w:color w:val="0000FF"/>
          </w:rPr>
          <w:t>графе 1</w:t>
        </w:r>
      </w:hyperlink>
      <w:r>
        <w:t xml:space="preserve"> пунктов плана мероприятий, так и раздельно для каждого пункта.</w:t>
      </w:r>
    </w:p>
    <w:p w:rsidR="00026AC6" w:rsidRDefault="00026AC6">
      <w:pPr>
        <w:pStyle w:val="ConsPlusNormal"/>
        <w:spacing w:before="220"/>
        <w:ind w:firstLine="540"/>
        <w:jc w:val="both"/>
      </w:pPr>
      <w:r>
        <w:t xml:space="preserve">В </w:t>
      </w:r>
      <w:hyperlink w:anchor="P1315" w:history="1">
        <w:r>
          <w:rPr>
            <w:color w:val="0000FF"/>
          </w:rPr>
          <w:t>графе 6</w:t>
        </w:r>
      </w:hyperlink>
      <w:r>
        <w:t xml:space="preserve"> таблицы 2 указываются плановые сроки проведения мероприятия с учетом изменений. </w:t>
      </w:r>
      <w:hyperlink w:anchor="P1315" w:history="1">
        <w:r>
          <w:rPr>
            <w:color w:val="0000FF"/>
          </w:rPr>
          <w:t>Графа</w:t>
        </w:r>
      </w:hyperlink>
      <w:r>
        <w:t xml:space="preserve"> содержит неограниченное количество полей для ввода, заполнение графы производится аналогично </w:t>
      </w:r>
      <w:hyperlink w:anchor="P1312" w:history="1">
        <w:r>
          <w:rPr>
            <w:color w:val="0000FF"/>
          </w:rPr>
          <w:t>графе 5</w:t>
        </w:r>
      </w:hyperlink>
      <w:r>
        <w:t xml:space="preserve"> таблицы 2.</w:t>
      </w:r>
    </w:p>
    <w:p w:rsidR="00026AC6" w:rsidRDefault="00026AC6">
      <w:pPr>
        <w:pStyle w:val="ConsPlusNormal"/>
        <w:spacing w:before="220"/>
        <w:ind w:firstLine="540"/>
        <w:jc w:val="both"/>
      </w:pPr>
      <w:r>
        <w:t xml:space="preserve">В </w:t>
      </w:r>
      <w:hyperlink w:anchor="P1318" w:history="1">
        <w:r>
          <w:rPr>
            <w:color w:val="0000FF"/>
          </w:rPr>
          <w:t>графе 7</w:t>
        </w:r>
      </w:hyperlink>
      <w:r>
        <w:t xml:space="preserve"> таблицы 2 указывается текстовое описание причин изменения первоначально установленных плановых сроков. </w:t>
      </w:r>
      <w:hyperlink w:anchor="P1318" w:history="1">
        <w:r>
          <w:rPr>
            <w:color w:val="0000FF"/>
          </w:rPr>
          <w:t>Графа</w:t>
        </w:r>
      </w:hyperlink>
      <w:r>
        <w:t xml:space="preserve"> содержит неограниченное количество полей для ввода.</w:t>
      </w:r>
    </w:p>
    <w:p w:rsidR="00026AC6" w:rsidRDefault="00026AC6">
      <w:pPr>
        <w:pStyle w:val="ConsPlusNormal"/>
        <w:spacing w:before="220"/>
        <w:ind w:firstLine="540"/>
        <w:jc w:val="both"/>
      </w:pPr>
      <w:r>
        <w:t xml:space="preserve">В </w:t>
      </w:r>
      <w:hyperlink w:anchor="P1321" w:history="1">
        <w:r>
          <w:rPr>
            <w:color w:val="0000FF"/>
          </w:rPr>
          <w:t>графе 8</w:t>
        </w:r>
      </w:hyperlink>
      <w:r>
        <w:t xml:space="preserve"> таблицы 2 указывается полное текстовое описание дополнительных наименований в состав плана мероприятий по ликвидации последствий чрезвычайной ситуации. </w:t>
      </w:r>
      <w:hyperlink w:anchor="P1321" w:history="1">
        <w:r>
          <w:rPr>
            <w:color w:val="0000FF"/>
          </w:rPr>
          <w:t>Графа</w:t>
        </w:r>
      </w:hyperlink>
      <w:r>
        <w:t xml:space="preserve"> содержит неограниченное количество полей для ввода соответствующих пунктов плана мероприятий и подлежит заполнению при необходимости, аналогично </w:t>
      </w:r>
      <w:hyperlink w:anchor="P1300" w:history="1">
        <w:r>
          <w:rPr>
            <w:color w:val="0000FF"/>
          </w:rPr>
          <w:t>графе 1</w:t>
        </w:r>
      </w:hyperlink>
      <w:r>
        <w:t xml:space="preserve"> таблицы 2.</w:t>
      </w:r>
    </w:p>
    <w:p w:rsidR="00026AC6" w:rsidRDefault="00026AC6">
      <w:pPr>
        <w:pStyle w:val="ConsPlusNormal"/>
        <w:spacing w:before="220"/>
        <w:ind w:firstLine="540"/>
        <w:jc w:val="both"/>
      </w:pPr>
      <w:r>
        <w:t xml:space="preserve">В </w:t>
      </w:r>
      <w:hyperlink w:anchor="P1324" w:history="1">
        <w:r>
          <w:rPr>
            <w:color w:val="0000FF"/>
          </w:rPr>
          <w:t>графе 9</w:t>
        </w:r>
      </w:hyperlink>
      <w:r>
        <w:t xml:space="preserve"> таблицы 2 указывается текстовое описание текущего статуса проведения </w:t>
      </w:r>
      <w:r>
        <w:lastRenderedPageBreak/>
        <w:t xml:space="preserve">мероприятия с автоматической фиксацией даты и времени ввода информации. </w:t>
      </w:r>
      <w:hyperlink w:anchor="P1324" w:history="1">
        <w:r>
          <w:rPr>
            <w:color w:val="0000FF"/>
          </w:rPr>
          <w:t>Графа</w:t>
        </w:r>
      </w:hyperlink>
      <w:r>
        <w:t xml:space="preserve"> содержит неограниченное количество полей для ввода и подлежит заполнению по мере поступления оперативной информации, но не реже 1 раза в сутки.</w:t>
      </w:r>
    </w:p>
    <w:p w:rsidR="00026AC6" w:rsidRDefault="00026AC6">
      <w:pPr>
        <w:pStyle w:val="ConsPlusNormal"/>
        <w:spacing w:before="220"/>
        <w:ind w:firstLine="540"/>
        <w:jc w:val="both"/>
      </w:pPr>
      <w:r>
        <w:t xml:space="preserve">В </w:t>
      </w:r>
      <w:hyperlink w:anchor="P1327" w:history="1">
        <w:r>
          <w:rPr>
            <w:color w:val="0000FF"/>
          </w:rPr>
          <w:t>графе 10</w:t>
        </w:r>
      </w:hyperlink>
      <w:r>
        <w:t xml:space="preserve"> таблицы 2 указывается текстовое наименование источника оперативной информации, в обязательном порядке, содержащем ФИО, контакты ответственного лица.</w:t>
      </w:r>
    </w:p>
    <w:p w:rsidR="00026AC6" w:rsidRDefault="00026AC6">
      <w:pPr>
        <w:pStyle w:val="ConsPlusNormal"/>
        <w:spacing w:before="220"/>
        <w:ind w:firstLine="540"/>
        <w:jc w:val="both"/>
      </w:pPr>
      <w:r>
        <w:t xml:space="preserve">В </w:t>
      </w:r>
      <w:hyperlink w:anchor="P1330" w:history="1">
        <w:r>
          <w:rPr>
            <w:color w:val="0000FF"/>
          </w:rPr>
          <w:t>графе 11</w:t>
        </w:r>
      </w:hyperlink>
      <w:r>
        <w:t xml:space="preserve"> таблицы 2 осуществляется, при необходимости, прикрепление файлов скан-копий иных документов, имеющих существенное значение для последующего расследования причин возникновения аварии/инцидента, оценки полноты и своевременности мер по ликвидации последствий. Решение о необходимости и целесообразности прикрепления дополнительных документов принимается Оператором поставщика данных.</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9</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rmal"/>
        <w:jc w:val="center"/>
      </w:pPr>
      <w:bookmarkStart w:id="122" w:name="P1359"/>
      <w:bookmarkEnd w:id="122"/>
      <w:r>
        <w:t>Карточка</w:t>
      </w:r>
    </w:p>
    <w:p w:rsidR="00026AC6" w:rsidRDefault="00026AC6">
      <w:pPr>
        <w:pStyle w:val="ConsPlusNormal"/>
        <w:jc w:val="center"/>
      </w:pPr>
      <w:r>
        <w:t>учета сроков начала и завершения отопительного сезона</w:t>
      </w:r>
    </w:p>
    <w:p w:rsidR="00026AC6" w:rsidRDefault="00026AC6">
      <w:pPr>
        <w:pStyle w:val="ConsPlusNormal"/>
        <w:jc w:val="center"/>
      </w:pPr>
      <w:r>
        <w:t>на территории муниципальных образований субъекта</w:t>
      </w:r>
    </w:p>
    <w:p w:rsidR="00026AC6" w:rsidRDefault="00026AC6">
      <w:pPr>
        <w:pStyle w:val="ConsPlusNormal"/>
        <w:jc w:val="center"/>
      </w:pPr>
      <w:r>
        <w:t>Российской Федерации</w:t>
      </w:r>
    </w:p>
    <w:p w:rsidR="00026AC6" w:rsidRDefault="00026AC6">
      <w:pPr>
        <w:pStyle w:val="ConsPlusNormal"/>
        <w:jc w:val="both"/>
      </w:pPr>
    </w:p>
    <w:p w:rsidR="00026AC6" w:rsidRDefault="00026AC6">
      <w:pPr>
        <w:pStyle w:val="ConsPlusNormal"/>
        <w:ind w:firstLine="540"/>
        <w:jc w:val="both"/>
      </w:pPr>
      <w:r>
        <w:t xml:space="preserve">Ввод данных по карточке учета сроков начала и завершения отопительного сезона на территории муниципальных образований субъекта Российской Федерации осуществляется в два этапа: в период начала отопительного сезона и в период его завершения, путем заполнения данных согласно форме, приведенной в </w:t>
      </w:r>
      <w:hyperlink w:anchor="P1367" w:history="1">
        <w:r>
          <w:rPr>
            <w:color w:val="0000FF"/>
          </w:rPr>
          <w:t>Таблице 1</w:t>
        </w:r>
      </w:hyperlink>
      <w:r>
        <w:t>.</w:t>
      </w:r>
    </w:p>
    <w:p w:rsidR="00026AC6" w:rsidRDefault="00026AC6">
      <w:pPr>
        <w:pStyle w:val="ConsPlusNormal"/>
        <w:spacing w:before="220"/>
        <w:ind w:firstLine="540"/>
        <w:jc w:val="both"/>
      </w:pPr>
      <w:r>
        <w:t>Оператором Субъекта РФ осуществляется ввод данных/контроль ввода данных Операторами поставщиков данных по каждому муниципальному образованию на территории субъекта Российской Федерации.</w:t>
      </w:r>
    </w:p>
    <w:p w:rsidR="00026AC6" w:rsidRDefault="00026AC6">
      <w:pPr>
        <w:pStyle w:val="ConsPlusNormal"/>
        <w:jc w:val="both"/>
      </w:pPr>
    </w:p>
    <w:p w:rsidR="00026AC6" w:rsidRDefault="00026AC6">
      <w:pPr>
        <w:pStyle w:val="ConsPlusNormal"/>
        <w:jc w:val="right"/>
        <w:outlineLvl w:val="2"/>
      </w:pPr>
      <w:bookmarkStart w:id="123" w:name="P1367"/>
      <w:bookmarkEnd w:id="123"/>
      <w:r>
        <w:t>Таблица 1</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0"/>
        <w:gridCol w:w="1191"/>
      </w:tblGrid>
      <w:tr w:rsidR="00026AC6">
        <w:tc>
          <w:tcPr>
            <w:tcW w:w="510" w:type="dxa"/>
          </w:tcPr>
          <w:p w:rsidR="00026AC6" w:rsidRDefault="00026AC6">
            <w:pPr>
              <w:pStyle w:val="ConsPlusNormal"/>
              <w:jc w:val="center"/>
            </w:pPr>
            <w:r>
              <w:t>N</w:t>
            </w:r>
          </w:p>
        </w:tc>
        <w:tc>
          <w:tcPr>
            <w:tcW w:w="7370" w:type="dxa"/>
          </w:tcPr>
          <w:p w:rsidR="00026AC6" w:rsidRDefault="00026AC6">
            <w:pPr>
              <w:pStyle w:val="ConsPlusNormal"/>
              <w:jc w:val="center"/>
            </w:pPr>
            <w:r>
              <w:t>Категория сведений</w:t>
            </w:r>
          </w:p>
        </w:tc>
        <w:tc>
          <w:tcPr>
            <w:tcW w:w="1191" w:type="dxa"/>
          </w:tcPr>
          <w:p w:rsidR="00026AC6" w:rsidRDefault="00026AC6">
            <w:pPr>
              <w:pStyle w:val="ConsPlusNormal"/>
              <w:jc w:val="center"/>
            </w:pPr>
            <w:r>
              <w:t>Формат данных</w:t>
            </w:r>
          </w:p>
        </w:tc>
      </w:tr>
      <w:tr w:rsidR="00026AC6">
        <w:tc>
          <w:tcPr>
            <w:tcW w:w="510" w:type="dxa"/>
          </w:tcPr>
          <w:p w:rsidR="00026AC6" w:rsidRDefault="00026AC6">
            <w:pPr>
              <w:pStyle w:val="ConsPlusNormal"/>
            </w:pPr>
            <w:bookmarkStart w:id="124" w:name="P1372"/>
            <w:bookmarkEnd w:id="124"/>
            <w:r>
              <w:t>1</w:t>
            </w:r>
          </w:p>
        </w:tc>
        <w:tc>
          <w:tcPr>
            <w:tcW w:w="7370" w:type="dxa"/>
          </w:tcPr>
          <w:p w:rsidR="00026AC6" w:rsidRDefault="00026AC6">
            <w:pPr>
              <w:pStyle w:val="ConsPlusNormal"/>
            </w:pPr>
            <w:r>
              <w:t>Наименование муниципального образования</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pPr>
            <w:bookmarkStart w:id="125" w:name="P1375"/>
            <w:bookmarkEnd w:id="125"/>
            <w:r>
              <w:t>2</w:t>
            </w:r>
          </w:p>
        </w:tc>
        <w:tc>
          <w:tcPr>
            <w:tcW w:w="7370" w:type="dxa"/>
          </w:tcPr>
          <w:p w:rsidR="00026AC6" w:rsidRDefault="00026AC6">
            <w:pPr>
              <w:pStyle w:val="ConsPlusNormal"/>
            </w:pPr>
            <w:r>
              <w:t>Период отопительного сезона</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pPr>
            <w:bookmarkStart w:id="126" w:name="P1378"/>
            <w:bookmarkEnd w:id="126"/>
            <w:r>
              <w:t>3</w:t>
            </w:r>
          </w:p>
        </w:tc>
        <w:tc>
          <w:tcPr>
            <w:tcW w:w="7370" w:type="dxa"/>
          </w:tcPr>
          <w:p w:rsidR="00026AC6" w:rsidRDefault="00026AC6">
            <w:pPr>
              <w:pStyle w:val="ConsPlusNormal"/>
            </w:pPr>
            <w:r>
              <w:t>Дата начала/Дата окончания отопительного сезона</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pPr>
            <w:bookmarkStart w:id="127" w:name="P1381"/>
            <w:bookmarkEnd w:id="127"/>
            <w:r>
              <w:t>4</w:t>
            </w:r>
          </w:p>
        </w:tc>
        <w:tc>
          <w:tcPr>
            <w:tcW w:w="7370" w:type="dxa"/>
          </w:tcPr>
          <w:p w:rsidR="00026AC6" w:rsidRDefault="00026AC6">
            <w:pPr>
              <w:pStyle w:val="ConsPlusNormal"/>
            </w:pPr>
            <w:r>
              <w:t>Реквизиты распоряжения/постановления о начале/окончании отопительного сезона</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pPr>
            <w:bookmarkStart w:id="128" w:name="P1384"/>
            <w:bookmarkEnd w:id="128"/>
            <w:r>
              <w:t>5</w:t>
            </w:r>
          </w:p>
        </w:tc>
        <w:tc>
          <w:tcPr>
            <w:tcW w:w="7370" w:type="dxa"/>
          </w:tcPr>
          <w:p w:rsidR="00026AC6" w:rsidRDefault="00026AC6">
            <w:pPr>
              <w:pStyle w:val="ConsPlusNormal"/>
            </w:pPr>
            <w:r>
              <w:t xml:space="preserve">Дополнительная информация, в случае поэтапного установления даты начала/окончания отопительного сезона для различных территорий </w:t>
            </w:r>
            <w:r>
              <w:lastRenderedPageBreak/>
              <w:t>муниципального образования</w:t>
            </w:r>
          </w:p>
        </w:tc>
        <w:tc>
          <w:tcPr>
            <w:tcW w:w="1191" w:type="dxa"/>
          </w:tcPr>
          <w:p w:rsidR="00026AC6" w:rsidRDefault="00026AC6">
            <w:pPr>
              <w:pStyle w:val="ConsPlusNormal"/>
              <w:jc w:val="center"/>
            </w:pPr>
            <w:r>
              <w:lastRenderedPageBreak/>
              <w:t>x</w:t>
            </w:r>
          </w:p>
        </w:tc>
      </w:tr>
      <w:tr w:rsidR="00026AC6">
        <w:tc>
          <w:tcPr>
            <w:tcW w:w="510" w:type="dxa"/>
          </w:tcPr>
          <w:p w:rsidR="00026AC6" w:rsidRDefault="00026AC6">
            <w:pPr>
              <w:pStyle w:val="ConsPlusNormal"/>
            </w:pPr>
            <w:bookmarkStart w:id="129" w:name="P1387"/>
            <w:bookmarkEnd w:id="129"/>
            <w:r>
              <w:lastRenderedPageBreak/>
              <w:t>6</w:t>
            </w:r>
          </w:p>
        </w:tc>
        <w:tc>
          <w:tcPr>
            <w:tcW w:w="7370" w:type="dxa"/>
          </w:tcPr>
          <w:p w:rsidR="00026AC6" w:rsidRDefault="00026AC6">
            <w:pPr>
              <w:pStyle w:val="ConsPlusNormal"/>
            </w:pPr>
            <w:r>
              <w:t>Дата фактического начала/Дата фактического окончания отопительного сезона</w:t>
            </w:r>
          </w:p>
        </w:tc>
        <w:tc>
          <w:tcPr>
            <w:tcW w:w="1191" w:type="dxa"/>
          </w:tcPr>
          <w:p w:rsidR="00026AC6" w:rsidRDefault="00026AC6">
            <w:pPr>
              <w:pStyle w:val="ConsPlusNormal"/>
              <w:jc w:val="center"/>
            </w:pPr>
            <w:r>
              <w:t>x</w:t>
            </w:r>
          </w:p>
        </w:tc>
      </w:tr>
      <w:tr w:rsidR="00026AC6">
        <w:tc>
          <w:tcPr>
            <w:tcW w:w="510" w:type="dxa"/>
          </w:tcPr>
          <w:p w:rsidR="00026AC6" w:rsidRDefault="00026AC6">
            <w:pPr>
              <w:pStyle w:val="ConsPlusNormal"/>
            </w:pPr>
            <w:bookmarkStart w:id="130" w:name="P1390"/>
            <w:bookmarkEnd w:id="130"/>
            <w:r>
              <w:t>7</w:t>
            </w:r>
          </w:p>
        </w:tc>
        <w:tc>
          <w:tcPr>
            <w:tcW w:w="7370" w:type="dxa"/>
          </w:tcPr>
          <w:p w:rsidR="00026AC6" w:rsidRDefault="00026AC6">
            <w:pPr>
              <w:pStyle w:val="ConsPlusNormal"/>
            </w:pPr>
            <w:r>
              <w:t>Причины отклонения даты фактического начала/окончания отопительного сезона от установленной даты</w:t>
            </w:r>
          </w:p>
        </w:tc>
        <w:tc>
          <w:tcPr>
            <w:tcW w:w="1191"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ind w:firstLine="540"/>
        <w:jc w:val="both"/>
      </w:pPr>
      <w:r>
        <w:t xml:space="preserve">В </w:t>
      </w:r>
      <w:hyperlink w:anchor="P1372" w:history="1">
        <w:r>
          <w:rPr>
            <w:color w:val="0000FF"/>
          </w:rPr>
          <w:t>графе 1</w:t>
        </w:r>
      </w:hyperlink>
      <w:r>
        <w:t xml:space="preserve"> таблицы 1 указывается полное текстовое наименование муниципального образования, путем его выбора из перечня муниципальных образований на территории субъекта Российской Федерации.</w:t>
      </w:r>
    </w:p>
    <w:p w:rsidR="00026AC6" w:rsidRDefault="00026AC6">
      <w:pPr>
        <w:pStyle w:val="ConsPlusNormal"/>
        <w:spacing w:before="220"/>
        <w:ind w:firstLine="540"/>
        <w:jc w:val="both"/>
      </w:pPr>
      <w:r>
        <w:t xml:space="preserve">В </w:t>
      </w:r>
      <w:hyperlink w:anchor="P1375" w:history="1">
        <w:r>
          <w:rPr>
            <w:color w:val="0000FF"/>
          </w:rPr>
          <w:t>графе 2</w:t>
        </w:r>
      </w:hyperlink>
      <w:r>
        <w:t xml:space="preserve"> таблицы 1 указывается соответствующий год начала и год окончания отопительного периода в формате ГГГГ - ГГГГ.</w:t>
      </w:r>
    </w:p>
    <w:p w:rsidR="00026AC6" w:rsidRDefault="00026AC6">
      <w:pPr>
        <w:pStyle w:val="ConsPlusNormal"/>
        <w:spacing w:before="220"/>
        <w:ind w:firstLine="540"/>
        <w:jc w:val="both"/>
      </w:pPr>
      <w:r>
        <w:t xml:space="preserve">В </w:t>
      </w:r>
      <w:hyperlink w:anchor="P1378" w:history="1">
        <w:r>
          <w:rPr>
            <w:color w:val="0000FF"/>
          </w:rPr>
          <w:t>графе 3</w:t>
        </w:r>
      </w:hyperlink>
      <w:r>
        <w:t xml:space="preserve"> таблицы 1 на первом этапе указывается дата начала, а на втором этапе дата окончания отопительного сезона, установленные соответствующим распоряжением/постановлением муниципального образования.</w:t>
      </w:r>
    </w:p>
    <w:p w:rsidR="00026AC6" w:rsidRDefault="00026AC6">
      <w:pPr>
        <w:pStyle w:val="ConsPlusNormal"/>
        <w:spacing w:before="220"/>
        <w:ind w:firstLine="540"/>
        <w:jc w:val="both"/>
      </w:pPr>
      <w:r>
        <w:t xml:space="preserve">В </w:t>
      </w:r>
      <w:hyperlink w:anchor="P1381" w:history="1">
        <w:r>
          <w:rPr>
            <w:color w:val="0000FF"/>
          </w:rPr>
          <w:t>графе 4</w:t>
        </w:r>
      </w:hyperlink>
      <w:r>
        <w:t xml:space="preserve"> таблицы 1 указываются реквизиты соответствующего распоряжения/постановления на первом этапе о начале, на втором этапе об окончании отопительного сезона.</w:t>
      </w:r>
    </w:p>
    <w:p w:rsidR="00026AC6" w:rsidRDefault="00026AC6">
      <w:pPr>
        <w:pStyle w:val="ConsPlusNormal"/>
        <w:spacing w:before="220"/>
        <w:ind w:firstLine="540"/>
        <w:jc w:val="both"/>
      </w:pPr>
      <w:r>
        <w:t xml:space="preserve">В </w:t>
      </w:r>
      <w:hyperlink w:anchor="P1384" w:history="1">
        <w:r>
          <w:rPr>
            <w:color w:val="0000FF"/>
          </w:rPr>
          <w:t>графе 5</w:t>
        </w:r>
      </w:hyperlink>
      <w:r>
        <w:t xml:space="preserve"> таблицы 1 указывается:</w:t>
      </w:r>
    </w:p>
    <w:p w:rsidR="00026AC6" w:rsidRDefault="00026AC6">
      <w:pPr>
        <w:pStyle w:val="ConsPlusNormal"/>
        <w:spacing w:before="220"/>
        <w:ind w:firstLine="540"/>
        <w:jc w:val="both"/>
      </w:pPr>
      <w:r>
        <w:t xml:space="preserve">- на первом этапе - дополнительная текстовая информация, в случае установления различных дат начала отопительного сезона для отдельных территорий муниципального образования. При отсутствии указанной информации </w:t>
      </w:r>
      <w:hyperlink w:anchor="P1384" w:history="1">
        <w:r>
          <w:rPr>
            <w:color w:val="0000FF"/>
          </w:rPr>
          <w:t>графа</w:t>
        </w:r>
      </w:hyperlink>
      <w:r>
        <w:t xml:space="preserve"> не заполняется.</w:t>
      </w:r>
    </w:p>
    <w:p w:rsidR="00026AC6" w:rsidRDefault="00026AC6">
      <w:pPr>
        <w:pStyle w:val="ConsPlusNormal"/>
        <w:spacing w:before="220"/>
        <w:ind w:firstLine="540"/>
        <w:jc w:val="both"/>
      </w:pPr>
      <w:r>
        <w:t xml:space="preserve">- на втором этапе - дополнительная текстовая информация, в случае установления различных дат окончания отопительного сезона для отдельных территорий муниципального образования. При отсутствии указанной информации </w:t>
      </w:r>
      <w:hyperlink w:anchor="P1384" w:history="1">
        <w:r>
          <w:rPr>
            <w:color w:val="0000FF"/>
          </w:rPr>
          <w:t>графа</w:t>
        </w:r>
      </w:hyperlink>
      <w:r>
        <w:t xml:space="preserve"> не заполняется.</w:t>
      </w:r>
    </w:p>
    <w:p w:rsidR="00026AC6" w:rsidRDefault="00026AC6">
      <w:pPr>
        <w:pStyle w:val="ConsPlusNormal"/>
        <w:spacing w:before="220"/>
        <w:ind w:firstLine="540"/>
        <w:jc w:val="both"/>
      </w:pPr>
      <w:r>
        <w:t xml:space="preserve">В </w:t>
      </w:r>
      <w:hyperlink w:anchor="P1387" w:history="1">
        <w:r>
          <w:rPr>
            <w:color w:val="0000FF"/>
          </w:rPr>
          <w:t>графе 6</w:t>
        </w:r>
      </w:hyperlink>
      <w:r>
        <w:t xml:space="preserve"> таблицы 1 указывается на первом этапе дата фактического начала, на втором этапе фактического окончания отопительного сезона.</w:t>
      </w:r>
    </w:p>
    <w:p w:rsidR="00026AC6" w:rsidRDefault="00026AC6">
      <w:pPr>
        <w:pStyle w:val="ConsPlusNormal"/>
        <w:spacing w:before="220"/>
        <w:ind w:firstLine="540"/>
        <w:jc w:val="both"/>
      </w:pPr>
      <w:r>
        <w:t xml:space="preserve">В </w:t>
      </w:r>
      <w:hyperlink w:anchor="P1390" w:history="1">
        <w:r>
          <w:rPr>
            <w:color w:val="0000FF"/>
          </w:rPr>
          <w:t>графе 7</w:t>
        </w:r>
      </w:hyperlink>
      <w:r>
        <w:t xml:space="preserve"> таблицы 1 указывается:</w:t>
      </w:r>
    </w:p>
    <w:p w:rsidR="00026AC6" w:rsidRDefault="00026AC6">
      <w:pPr>
        <w:pStyle w:val="ConsPlusNormal"/>
        <w:spacing w:before="220"/>
        <w:ind w:firstLine="540"/>
        <w:jc w:val="both"/>
      </w:pPr>
      <w:r>
        <w:t xml:space="preserve">- на первом этапе - текстовое пояснение причин отклонения даты фактического начала отопительного сезона от установленной распоряжением/постановлением муниципального образования даты. При отсутствии отклонения </w:t>
      </w:r>
      <w:hyperlink w:anchor="P1390" w:history="1">
        <w:r>
          <w:rPr>
            <w:color w:val="0000FF"/>
          </w:rPr>
          <w:t>графа</w:t>
        </w:r>
      </w:hyperlink>
      <w:r>
        <w:t xml:space="preserve"> не заполняется.</w:t>
      </w:r>
    </w:p>
    <w:p w:rsidR="00026AC6" w:rsidRDefault="00026AC6">
      <w:pPr>
        <w:pStyle w:val="ConsPlusNormal"/>
        <w:spacing w:before="220"/>
        <w:ind w:firstLine="540"/>
        <w:jc w:val="both"/>
      </w:pPr>
      <w:r>
        <w:t xml:space="preserve">- на втором этапе - текстовое пояснение причин отклонения даты фактического окончания отопительного сезона от установленной распоряжением/постановлением муниципального образования даты. При отсутствии отклонения </w:t>
      </w:r>
      <w:hyperlink w:anchor="P1390" w:history="1">
        <w:r>
          <w:rPr>
            <w:color w:val="0000FF"/>
          </w:rPr>
          <w:t>графа</w:t>
        </w:r>
      </w:hyperlink>
      <w:r>
        <w:t xml:space="preserve"> не заполняется.</w:t>
      </w: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10</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rmal"/>
        <w:jc w:val="center"/>
      </w:pPr>
      <w:bookmarkStart w:id="131" w:name="P1417"/>
      <w:bookmarkEnd w:id="131"/>
      <w:r>
        <w:t>Карточка</w:t>
      </w:r>
    </w:p>
    <w:p w:rsidR="00026AC6" w:rsidRDefault="00026AC6">
      <w:pPr>
        <w:pStyle w:val="ConsPlusNormal"/>
        <w:jc w:val="center"/>
      </w:pPr>
      <w:r>
        <w:t>объекта жилищно-коммунального хозяйства, в том числе</w:t>
      </w:r>
    </w:p>
    <w:p w:rsidR="00026AC6" w:rsidRDefault="00026AC6">
      <w:pPr>
        <w:pStyle w:val="ConsPlusNormal"/>
        <w:jc w:val="center"/>
      </w:pPr>
      <w:r>
        <w:t>с высоким уровнем риска возникновения аварийных ситуаций</w:t>
      </w:r>
    </w:p>
    <w:p w:rsidR="00026AC6" w:rsidRDefault="00026AC6">
      <w:pPr>
        <w:pStyle w:val="ConsPlusNormal"/>
        <w:jc w:val="center"/>
      </w:pPr>
      <w:r>
        <w:t>для сфер теплоснабжения, электроснабжения, водоснабжения,</w:t>
      </w:r>
    </w:p>
    <w:p w:rsidR="00026AC6" w:rsidRDefault="00026AC6">
      <w:pPr>
        <w:pStyle w:val="ConsPlusNormal"/>
        <w:jc w:val="center"/>
      </w:pPr>
      <w:r>
        <w:t>водоотведения и газоснабжения</w:t>
      </w:r>
    </w:p>
    <w:p w:rsidR="00026AC6" w:rsidRDefault="00026AC6">
      <w:pPr>
        <w:pStyle w:val="ConsPlusNormal"/>
        <w:jc w:val="both"/>
      </w:pPr>
    </w:p>
    <w:p w:rsidR="00026AC6" w:rsidRDefault="00026AC6">
      <w:pPr>
        <w:pStyle w:val="ConsPlusNormal"/>
        <w:jc w:val="right"/>
        <w:outlineLvl w:val="2"/>
      </w:pPr>
      <w:r>
        <w:t>Таблица 1</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0"/>
        <w:gridCol w:w="1247"/>
      </w:tblGrid>
      <w:tr w:rsidR="00026AC6">
        <w:tc>
          <w:tcPr>
            <w:tcW w:w="454" w:type="dxa"/>
          </w:tcPr>
          <w:p w:rsidR="00026AC6" w:rsidRDefault="00026AC6">
            <w:pPr>
              <w:pStyle w:val="ConsPlusNormal"/>
              <w:jc w:val="center"/>
            </w:pPr>
            <w:r>
              <w:t>N</w:t>
            </w:r>
          </w:p>
        </w:tc>
        <w:tc>
          <w:tcPr>
            <w:tcW w:w="7370" w:type="dxa"/>
          </w:tcPr>
          <w:p w:rsidR="00026AC6" w:rsidRDefault="00026AC6">
            <w:pPr>
              <w:pStyle w:val="ConsPlusNormal"/>
              <w:jc w:val="center"/>
            </w:pPr>
            <w:r>
              <w:t>Категория сведений</w:t>
            </w:r>
          </w:p>
        </w:tc>
        <w:tc>
          <w:tcPr>
            <w:tcW w:w="124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pPr>
            <w:bookmarkStart w:id="132" w:name="P1428"/>
            <w:bookmarkEnd w:id="132"/>
            <w:r>
              <w:t>1</w:t>
            </w:r>
          </w:p>
        </w:tc>
        <w:tc>
          <w:tcPr>
            <w:tcW w:w="7370" w:type="dxa"/>
          </w:tcPr>
          <w:p w:rsidR="00026AC6" w:rsidRDefault="00026AC6">
            <w:pPr>
              <w:pStyle w:val="ConsPlusNormal"/>
            </w:pPr>
            <w:r>
              <w:t>Сфера ЖКХ</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pPr>
            <w:bookmarkStart w:id="133" w:name="P1431"/>
            <w:bookmarkEnd w:id="133"/>
            <w:r>
              <w:t>2</w:t>
            </w:r>
          </w:p>
        </w:tc>
        <w:tc>
          <w:tcPr>
            <w:tcW w:w="7370" w:type="dxa"/>
          </w:tcPr>
          <w:p w:rsidR="00026AC6" w:rsidRDefault="00026AC6">
            <w:pPr>
              <w:pStyle w:val="ConsPlusNormal"/>
            </w:pPr>
            <w:r>
              <w:t>Вид объекта</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pPr>
            <w:bookmarkStart w:id="134" w:name="P1434"/>
            <w:bookmarkEnd w:id="134"/>
            <w:r>
              <w:t>3</w:t>
            </w:r>
          </w:p>
        </w:tc>
        <w:tc>
          <w:tcPr>
            <w:tcW w:w="7370" w:type="dxa"/>
          </w:tcPr>
          <w:p w:rsidR="00026AC6" w:rsidRDefault="00026AC6">
            <w:pPr>
              <w:pStyle w:val="ConsPlusNormal"/>
            </w:pPr>
            <w:r>
              <w:t>Тип объекта</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pPr>
            <w:bookmarkStart w:id="135" w:name="P1437"/>
            <w:bookmarkEnd w:id="135"/>
            <w:r>
              <w:t>4</w:t>
            </w:r>
          </w:p>
        </w:tc>
        <w:tc>
          <w:tcPr>
            <w:tcW w:w="7370" w:type="dxa"/>
          </w:tcPr>
          <w:p w:rsidR="00026AC6" w:rsidRDefault="00026AC6">
            <w:pPr>
              <w:pStyle w:val="ConsPlusNormal"/>
            </w:pPr>
            <w:r>
              <w:t>Наименование объекта (диспетчерское)</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pPr>
            <w:bookmarkStart w:id="136" w:name="P1440"/>
            <w:bookmarkEnd w:id="136"/>
            <w:r>
              <w:t>5</w:t>
            </w:r>
          </w:p>
        </w:tc>
        <w:tc>
          <w:tcPr>
            <w:tcW w:w="7370" w:type="dxa"/>
          </w:tcPr>
          <w:p w:rsidR="00026AC6" w:rsidRDefault="00026AC6">
            <w:pPr>
              <w:pStyle w:val="ConsPlusNormal"/>
            </w:pPr>
            <w:r>
              <w:t>Основные технические параметры и характеристики</w:t>
            </w:r>
          </w:p>
        </w:tc>
        <w:tc>
          <w:tcPr>
            <w:tcW w:w="1247"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ind w:firstLine="540"/>
        <w:jc w:val="both"/>
      </w:pPr>
      <w:hyperlink w:anchor="P1428" w:history="1">
        <w:r>
          <w:rPr>
            <w:color w:val="0000FF"/>
          </w:rPr>
          <w:t>Графы 1</w:t>
        </w:r>
      </w:hyperlink>
      <w:r>
        <w:t xml:space="preserve"> - </w:t>
      </w:r>
      <w:hyperlink w:anchor="P1434" w:history="1">
        <w:r>
          <w:rPr>
            <w:color w:val="0000FF"/>
          </w:rPr>
          <w:t>3</w:t>
        </w:r>
      </w:hyperlink>
      <w:r>
        <w:t xml:space="preserve"> таблицы 1 заполняется автоматически набором данных из соответствующих граф карточки события на объекте жилищно-коммунального хозяйства в случае если информация по объекту формируется по факту произошедшей на объекте аварии/инциденте.</w:t>
      </w:r>
    </w:p>
    <w:p w:rsidR="00026AC6" w:rsidRDefault="00026AC6">
      <w:pPr>
        <w:pStyle w:val="ConsPlusNormal"/>
        <w:spacing w:before="220"/>
        <w:ind w:firstLine="540"/>
        <w:jc w:val="both"/>
      </w:pPr>
      <w:r>
        <w:t>В случае формирования информации об объекте не связанным с произошедшей на нем аварией или инциденте, в том числе при формировании информации о всех объектах коммунальной системы, в которой зафиксированы аварийные ситуации или инциденты (при многократном, более 3 раз за год, возникновении аварийных ситуаций в такой системе):</w:t>
      </w:r>
    </w:p>
    <w:p w:rsidR="00026AC6" w:rsidRDefault="00026AC6">
      <w:pPr>
        <w:pStyle w:val="ConsPlusNormal"/>
        <w:spacing w:before="220"/>
        <w:ind w:firstLine="540"/>
        <w:jc w:val="both"/>
      </w:pPr>
      <w:r>
        <w:t xml:space="preserve">В </w:t>
      </w:r>
      <w:hyperlink w:anchor="P1428" w:history="1">
        <w:r>
          <w:rPr>
            <w:color w:val="0000FF"/>
          </w:rPr>
          <w:t>графе 1</w:t>
        </w:r>
      </w:hyperlink>
      <w:r>
        <w:t xml:space="preserve"> таблицы 1 указывается сфера ЖКХ, за исключением сферы эксплуатации жилищного фонда.</w:t>
      </w:r>
    </w:p>
    <w:p w:rsidR="00026AC6" w:rsidRDefault="00026AC6">
      <w:pPr>
        <w:pStyle w:val="ConsPlusNormal"/>
        <w:spacing w:before="220"/>
        <w:ind w:firstLine="540"/>
        <w:jc w:val="both"/>
      </w:pPr>
      <w:r>
        <w:t xml:space="preserve">В </w:t>
      </w:r>
      <w:hyperlink w:anchor="P1431" w:history="1">
        <w:r>
          <w:rPr>
            <w:color w:val="0000FF"/>
          </w:rPr>
          <w:t>графе 2</w:t>
        </w:r>
      </w:hyperlink>
      <w:r>
        <w:t xml:space="preserve"> таблицы 1 указывается вид объекта путем выбора согласно справочнику систем, видов и типов объектов.</w:t>
      </w:r>
    </w:p>
    <w:p w:rsidR="00026AC6" w:rsidRDefault="00026AC6">
      <w:pPr>
        <w:pStyle w:val="ConsPlusNormal"/>
        <w:spacing w:before="220"/>
        <w:ind w:firstLine="540"/>
        <w:jc w:val="both"/>
      </w:pPr>
      <w:r>
        <w:t xml:space="preserve">В </w:t>
      </w:r>
      <w:hyperlink w:anchor="P1434" w:history="1">
        <w:r>
          <w:rPr>
            <w:color w:val="0000FF"/>
          </w:rPr>
          <w:t>графе 3</w:t>
        </w:r>
      </w:hyperlink>
      <w:r>
        <w:t xml:space="preserve"> таблицы 1 указывается тип объекта путем выбора согласно справочнику систем, видов и типов объектов.</w:t>
      </w:r>
    </w:p>
    <w:p w:rsidR="00026AC6" w:rsidRDefault="00026AC6">
      <w:pPr>
        <w:pStyle w:val="ConsPlusNormal"/>
        <w:spacing w:before="220"/>
        <w:ind w:firstLine="540"/>
        <w:jc w:val="both"/>
      </w:pPr>
      <w:r>
        <w:t xml:space="preserve">В </w:t>
      </w:r>
      <w:hyperlink w:anchor="P1437" w:history="1">
        <w:r>
          <w:rPr>
            <w:color w:val="0000FF"/>
          </w:rPr>
          <w:t>графе 4</w:t>
        </w:r>
      </w:hyperlink>
      <w:r>
        <w:t xml:space="preserve"> таблицы 1 указывается полное текстовое наименование объекта (диспетчерское).</w:t>
      </w:r>
    </w:p>
    <w:p w:rsidR="00026AC6" w:rsidRDefault="00026AC6">
      <w:pPr>
        <w:pStyle w:val="ConsPlusNormal"/>
        <w:spacing w:before="220"/>
        <w:ind w:firstLine="540"/>
        <w:jc w:val="both"/>
      </w:pPr>
      <w:r>
        <w:t xml:space="preserve">В </w:t>
      </w:r>
      <w:hyperlink w:anchor="P1440" w:history="1">
        <w:r>
          <w:rPr>
            <w:color w:val="0000FF"/>
          </w:rPr>
          <w:t>графе 5</w:t>
        </w:r>
      </w:hyperlink>
      <w:r>
        <w:t xml:space="preserve"> таблицы 1 указываются основные технические параметры и характеристики согласно Таблицам 2 - </w:t>
      </w:r>
      <w:hyperlink w:anchor="P1815" w:history="1">
        <w:r>
          <w:rPr>
            <w:color w:val="0000FF"/>
          </w:rPr>
          <w:t>6</w:t>
        </w:r>
      </w:hyperlink>
      <w:r>
        <w:t>.</w:t>
      </w:r>
    </w:p>
    <w:p w:rsidR="00026AC6" w:rsidRDefault="00026AC6">
      <w:pPr>
        <w:pStyle w:val="ConsPlusNormal"/>
        <w:jc w:val="both"/>
      </w:pPr>
    </w:p>
    <w:p w:rsidR="00026AC6" w:rsidRDefault="00026AC6">
      <w:pPr>
        <w:pStyle w:val="ConsPlusNormal"/>
        <w:jc w:val="right"/>
        <w:outlineLvl w:val="2"/>
      </w:pPr>
      <w:r>
        <w:t>Таблица 2</w:t>
      </w:r>
    </w:p>
    <w:p w:rsidR="00026AC6" w:rsidRDefault="00026AC6">
      <w:pPr>
        <w:pStyle w:val="ConsPlusNormal"/>
        <w:jc w:val="both"/>
      </w:pPr>
    </w:p>
    <w:p w:rsidR="00026AC6" w:rsidRDefault="00026AC6">
      <w:pPr>
        <w:pStyle w:val="ConsPlusNormal"/>
        <w:jc w:val="center"/>
      </w:pPr>
      <w:r>
        <w:t>Для объектов теплоснабжения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3685"/>
        <w:gridCol w:w="1417"/>
      </w:tblGrid>
      <w:tr w:rsidR="00026AC6">
        <w:tc>
          <w:tcPr>
            <w:tcW w:w="454" w:type="dxa"/>
          </w:tcPr>
          <w:p w:rsidR="00026AC6" w:rsidRDefault="00026AC6">
            <w:pPr>
              <w:pStyle w:val="ConsPlusNormal"/>
              <w:jc w:val="center"/>
            </w:pPr>
            <w:r>
              <w:t>N</w:t>
            </w:r>
          </w:p>
        </w:tc>
        <w:tc>
          <w:tcPr>
            <w:tcW w:w="7200" w:type="dxa"/>
            <w:gridSpan w:val="2"/>
          </w:tcPr>
          <w:p w:rsidR="00026AC6" w:rsidRDefault="00026AC6">
            <w:pPr>
              <w:pStyle w:val="ConsPlusNormal"/>
              <w:jc w:val="center"/>
            </w:pPr>
            <w:r>
              <w:t>Категория сведений</w:t>
            </w:r>
          </w:p>
        </w:tc>
        <w:tc>
          <w:tcPr>
            <w:tcW w:w="141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pPr>
            <w:r>
              <w:t>1.</w:t>
            </w:r>
          </w:p>
        </w:tc>
        <w:tc>
          <w:tcPr>
            <w:tcW w:w="3515" w:type="dxa"/>
            <w:vMerge w:val="restart"/>
          </w:tcPr>
          <w:p w:rsidR="00026AC6" w:rsidRDefault="00026AC6">
            <w:pPr>
              <w:pStyle w:val="ConsPlusNormal"/>
            </w:pPr>
            <w:r>
              <w:t>Котельные</w:t>
            </w:r>
          </w:p>
        </w:tc>
        <w:tc>
          <w:tcPr>
            <w:tcW w:w="3685" w:type="dxa"/>
          </w:tcPr>
          <w:p w:rsidR="00026AC6" w:rsidRDefault="00026AC6">
            <w:pPr>
              <w:pStyle w:val="ConsPlusNormal"/>
            </w:pPr>
            <w:r>
              <w:t>Тепловая мощность установленная</w:t>
            </w:r>
          </w:p>
        </w:tc>
        <w:tc>
          <w:tcPr>
            <w:tcW w:w="1417" w:type="dxa"/>
          </w:tcPr>
          <w:p w:rsidR="00026AC6" w:rsidRDefault="00026AC6">
            <w:pPr>
              <w:pStyle w:val="ConsPlusNormal"/>
              <w:jc w:val="center"/>
            </w:pPr>
            <w:r>
              <w:t>Гкал/час.</w:t>
            </w:r>
          </w:p>
        </w:tc>
      </w:tr>
      <w:tr w:rsidR="00026AC6">
        <w:tc>
          <w:tcPr>
            <w:tcW w:w="454" w:type="dxa"/>
          </w:tcPr>
          <w:p w:rsidR="00026AC6" w:rsidRDefault="00026AC6">
            <w:pPr>
              <w:pStyle w:val="ConsPlusNormal"/>
            </w:pPr>
            <w:r>
              <w:t>2.</w:t>
            </w:r>
          </w:p>
        </w:tc>
        <w:tc>
          <w:tcPr>
            <w:tcW w:w="3515" w:type="dxa"/>
            <w:vMerge/>
          </w:tcPr>
          <w:p w:rsidR="00026AC6" w:rsidRDefault="00026AC6"/>
        </w:tc>
        <w:tc>
          <w:tcPr>
            <w:tcW w:w="3685" w:type="dxa"/>
          </w:tcPr>
          <w:p w:rsidR="00026AC6" w:rsidRDefault="00026AC6">
            <w:pPr>
              <w:pStyle w:val="ConsPlusNormal"/>
            </w:pPr>
            <w:r>
              <w:t>Тепловая мощность располагаемая</w:t>
            </w:r>
          </w:p>
        </w:tc>
        <w:tc>
          <w:tcPr>
            <w:tcW w:w="1417" w:type="dxa"/>
          </w:tcPr>
          <w:p w:rsidR="00026AC6" w:rsidRDefault="00026AC6">
            <w:pPr>
              <w:pStyle w:val="ConsPlusNormal"/>
              <w:jc w:val="center"/>
            </w:pPr>
            <w:r>
              <w:t>Гкал/час.</w:t>
            </w:r>
          </w:p>
        </w:tc>
      </w:tr>
      <w:tr w:rsidR="00026AC6">
        <w:tc>
          <w:tcPr>
            <w:tcW w:w="454" w:type="dxa"/>
          </w:tcPr>
          <w:p w:rsidR="00026AC6" w:rsidRDefault="00026AC6">
            <w:pPr>
              <w:pStyle w:val="ConsPlusNormal"/>
            </w:pPr>
            <w:r>
              <w:lastRenderedPageBreak/>
              <w:t>3.</w:t>
            </w:r>
          </w:p>
        </w:tc>
        <w:tc>
          <w:tcPr>
            <w:tcW w:w="3515" w:type="dxa"/>
            <w:vMerge/>
          </w:tcPr>
          <w:p w:rsidR="00026AC6" w:rsidRDefault="00026AC6"/>
        </w:tc>
        <w:tc>
          <w:tcPr>
            <w:tcW w:w="3685" w:type="dxa"/>
          </w:tcPr>
          <w:p w:rsidR="00026AC6" w:rsidRDefault="00026AC6">
            <w:pPr>
              <w:pStyle w:val="ConsPlusNormal"/>
            </w:pPr>
            <w:r>
              <w:t>Причины возникновения ограничений тепловой мощности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4.</w:t>
            </w:r>
          </w:p>
        </w:tc>
        <w:tc>
          <w:tcPr>
            <w:tcW w:w="3515" w:type="dxa"/>
            <w:vMerge/>
          </w:tcPr>
          <w:p w:rsidR="00026AC6" w:rsidRDefault="00026AC6"/>
        </w:tc>
        <w:tc>
          <w:tcPr>
            <w:tcW w:w="3685" w:type="dxa"/>
          </w:tcPr>
          <w:p w:rsidR="00026AC6" w:rsidRDefault="00026AC6">
            <w:pPr>
              <w:pStyle w:val="ConsPlusNormal"/>
            </w:pPr>
            <w:r>
              <w:t>Вид по зоне охвата (центральная/квартальная/индивидуальная/индивидуальная крышная)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w:t>
            </w:r>
          </w:p>
        </w:tc>
        <w:tc>
          <w:tcPr>
            <w:tcW w:w="3515" w:type="dxa"/>
            <w:vMerge/>
          </w:tcPr>
          <w:p w:rsidR="00026AC6" w:rsidRDefault="00026AC6"/>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6.</w:t>
            </w:r>
          </w:p>
        </w:tc>
        <w:tc>
          <w:tcPr>
            <w:tcW w:w="3515" w:type="dxa"/>
            <w:vMerge/>
          </w:tcPr>
          <w:p w:rsidR="00026AC6" w:rsidRDefault="00026AC6"/>
        </w:tc>
        <w:tc>
          <w:tcPr>
            <w:tcW w:w="3685" w:type="dxa"/>
          </w:tcPr>
          <w:p w:rsidR="00026AC6" w:rsidRDefault="00026AC6">
            <w:pPr>
              <w:pStyle w:val="ConsPlusNormal"/>
            </w:pPr>
            <w:r>
              <w:t>Тип котлоагрегата</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7.</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8.</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9.</w:t>
            </w:r>
          </w:p>
        </w:tc>
        <w:tc>
          <w:tcPr>
            <w:tcW w:w="3515" w:type="dxa"/>
            <w:vMerge/>
          </w:tcPr>
          <w:p w:rsidR="00026AC6" w:rsidRDefault="00026AC6"/>
        </w:tc>
        <w:tc>
          <w:tcPr>
            <w:tcW w:w="3685" w:type="dxa"/>
          </w:tcPr>
          <w:p w:rsidR="00026AC6" w:rsidRDefault="00026AC6">
            <w:pPr>
              <w:pStyle w:val="ConsPlusNormal"/>
            </w:pPr>
            <w:r>
              <w:t>Вид основного топлива</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10.</w:t>
            </w:r>
          </w:p>
        </w:tc>
        <w:tc>
          <w:tcPr>
            <w:tcW w:w="3515" w:type="dxa"/>
            <w:vMerge/>
          </w:tcPr>
          <w:p w:rsidR="00026AC6" w:rsidRDefault="00026AC6"/>
        </w:tc>
        <w:tc>
          <w:tcPr>
            <w:tcW w:w="3685" w:type="dxa"/>
          </w:tcPr>
          <w:p w:rsidR="00026AC6" w:rsidRDefault="00026AC6">
            <w:pPr>
              <w:pStyle w:val="ConsPlusNormal"/>
            </w:pPr>
            <w:r>
              <w:t>Вид резервного топлива</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11.</w:t>
            </w:r>
          </w:p>
        </w:tc>
        <w:tc>
          <w:tcPr>
            <w:tcW w:w="3515" w:type="dxa"/>
            <w:vMerge/>
          </w:tcPr>
          <w:p w:rsidR="00026AC6" w:rsidRDefault="00026AC6"/>
        </w:tc>
        <w:tc>
          <w:tcPr>
            <w:tcW w:w="3685" w:type="dxa"/>
          </w:tcPr>
          <w:p w:rsidR="00026AC6" w:rsidRDefault="00026AC6">
            <w:pPr>
              <w:pStyle w:val="ConsPlusNormal"/>
            </w:pPr>
            <w:r>
              <w:t>Наработка с последнего капитального ремонта</w:t>
            </w:r>
          </w:p>
        </w:tc>
        <w:tc>
          <w:tcPr>
            <w:tcW w:w="1417" w:type="dxa"/>
          </w:tcPr>
          <w:p w:rsidR="00026AC6" w:rsidRDefault="00026AC6">
            <w:pPr>
              <w:pStyle w:val="ConsPlusNormal"/>
              <w:jc w:val="center"/>
            </w:pPr>
            <w:r>
              <w:t>тыс. час</w:t>
            </w:r>
          </w:p>
        </w:tc>
      </w:tr>
      <w:tr w:rsidR="00026AC6">
        <w:tc>
          <w:tcPr>
            <w:tcW w:w="454" w:type="dxa"/>
          </w:tcPr>
          <w:p w:rsidR="00026AC6" w:rsidRDefault="00026AC6">
            <w:pPr>
              <w:pStyle w:val="ConsPlusNormal"/>
            </w:pPr>
            <w:r>
              <w:t>12.</w:t>
            </w:r>
          </w:p>
        </w:tc>
        <w:tc>
          <w:tcPr>
            <w:tcW w:w="3515" w:type="dxa"/>
            <w:vMerge w:val="restart"/>
          </w:tcPr>
          <w:p w:rsidR="00026AC6" w:rsidRDefault="00026AC6">
            <w:pPr>
              <w:pStyle w:val="ConsPlusNormal"/>
            </w:pPr>
            <w:r>
              <w:t>Когенерационные установки тепловой и электрической энергии (в том числе электробойлерные, прочие источники)</w:t>
            </w:r>
          </w:p>
        </w:tc>
        <w:tc>
          <w:tcPr>
            <w:tcW w:w="3685" w:type="dxa"/>
          </w:tcPr>
          <w:p w:rsidR="00026AC6" w:rsidRDefault="00026AC6">
            <w:pPr>
              <w:pStyle w:val="ConsPlusNormal"/>
            </w:pPr>
            <w:r>
              <w:t>Тепловая мощность</w:t>
            </w:r>
          </w:p>
        </w:tc>
        <w:tc>
          <w:tcPr>
            <w:tcW w:w="1417" w:type="dxa"/>
          </w:tcPr>
          <w:p w:rsidR="00026AC6" w:rsidRDefault="00026AC6">
            <w:pPr>
              <w:pStyle w:val="ConsPlusNormal"/>
              <w:jc w:val="center"/>
            </w:pPr>
            <w:r>
              <w:t>тыс. кВт</w:t>
            </w:r>
          </w:p>
        </w:tc>
      </w:tr>
      <w:tr w:rsidR="00026AC6">
        <w:tc>
          <w:tcPr>
            <w:tcW w:w="454" w:type="dxa"/>
          </w:tcPr>
          <w:p w:rsidR="00026AC6" w:rsidRDefault="00026AC6">
            <w:pPr>
              <w:pStyle w:val="ConsPlusNormal"/>
            </w:pPr>
            <w:r>
              <w:t>13.</w:t>
            </w:r>
          </w:p>
        </w:tc>
        <w:tc>
          <w:tcPr>
            <w:tcW w:w="3515" w:type="dxa"/>
            <w:vMerge/>
          </w:tcPr>
          <w:p w:rsidR="00026AC6" w:rsidRDefault="00026AC6"/>
        </w:tc>
        <w:tc>
          <w:tcPr>
            <w:tcW w:w="3685" w:type="dxa"/>
          </w:tcPr>
          <w:p w:rsidR="00026AC6" w:rsidRDefault="00026AC6">
            <w:pPr>
              <w:pStyle w:val="ConsPlusNormal"/>
            </w:pPr>
            <w:r>
              <w:t>Электрическая мощность</w:t>
            </w:r>
          </w:p>
        </w:tc>
        <w:tc>
          <w:tcPr>
            <w:tcW w:w="1417" w:type="dxa"/>
          </w:tcPr>
          <w:p w:rsidR="00026AC6" w:rsidRDefault="00026AC6">
            <w:pPr>
              <w:pStyle w:val="ConsPlusNormal"/>
              <w:jc w:val="center"/>
            </w:pPr>
            <w:r>
              <w:t>тыс. кВт</w:t>
            </w:r>
          </w:p>
        </w:tc>
      </w:tr>
      <w:tr w:rsidR="00026AC6">
        <w:tc>
          <w:tcPr>
            <w:tcW w:w="454" w:type="dxa"/>
          </w:tcPr>
          <w:p w:rsidR="00026AC6" w:rsidRDefault="00026AC6">
            <w:pPr>
              <w:pStyle w:val="ConsPlusNormal"/>
            </w:pPr>
            <w:r>
              <w:t>14.</w:t>
            </w:r>
          </w:p>
        </w:tc>
        <w:tc>
          <w:tcPr>
            <w:tcW w:w="3515" w:type="dxa"/>
            <w:vMerge/>
          </w:tcPr>
          <w:p w:rsidR="00026AC6" w:rsidRDefault="00026AC6"/>
        </w:tc>
        <w:tc>
          <w:tcPr>
            <w:tcW w:w="3685" w:type="dxa"/>
          </w:tcPr>
          <w:p w:rsidR="00026AC6" w:rsidRDefault="00026AC6">
            <w:pPr>
              <w:pStyle w:val="ConsPlusNormal"/>
            </w:pPr>
            <w:r>
              <w:t>Действующий статус</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16.</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pPr>
          </w:p>
        </w:tc>
      </w:tr>
      <w:tr w:rsidR="00026AC6">
        <w:tc>
          <w:tcPr>
            <w:tcW w:w="454" w:type="dxa"/>
          </w:tcPr>
          <w:p w:rsidR="00026AC6" w:rsidRDefault="00026AC6">
            <w:pPr>
              <w:pStyle w:val="ConsPlusNormal"/>
            </w:pPr>
            <w:r>
              <w:t>17.</w:t>
            </w:r>
          </w:p>
        </w:tc>
        <w:tc>
          <w:tcPr>
            <w:tcW w:w="3515" w:type="dxa"/>
            <w:vMerge/>
          </w:tcPr>
          <w:p w:rsidR="00026AC6" w:rsidRDefault="00026AC6"/>
        </w:tc>
        <w:tc>
          <w:tcPr>
            <w:tcW w:w="3685" w:type="dxa"/>
          </w:tcPr>
          <w:p w:rsidR="00026AC6" w:rsidRDefault="00026AC6">
            <w:pPr>
              <w:pStyle w:val="ConsPlusNormal"/>
            </w:pPr>
            <w:r>
              <w:t>Наработка с последнего капитального ремонта</w:t>
            </w:r>
          </w:p>
        </w:tc>
        <w:tc>
          <w:tcPr>
            <w:tcW w:w="1417" w:type="dxa"/>
          </w:tcPr>
          <w:p w:rsidR="00026AC6" w:rsidRDefault="00026AC6">
            <w:pPr>
              <w:pStyle w:val="ConsPlusNormal"/>
              <w:jc w:val="center"/>
            </w:pPr>
            <w:r>
              <w:t>тыс. час</w:t>
            </w:r>
          </w:p>
        </w:tc>
      </w:tr>
      <w:tr w:rsidR="00026AC6">
        <w:tc>
          <w:tcPr>
            <w:tcW w:w="454" w:type="dxa"/>
          </w:tcPr>
          <w:p w:rsidR="00026AC6" w:rsidRDefault="00026AC6">
            <w:pPr>
              <w:pStyle w:val="ConsPlusNormal"/>
            </w:pPr>
            <w:r>
              <w:t>18.</w:t>
            </w:r>
          </w:p>
        </w:tc>
        <w:tc>
          <w:tcPr>
            <w:tcW w:w="3515" w:type="dxa"/>
            <w:vMerge w:val="restart"/>
          </w:tcPr>
          <w:p w:rsidR="00026AC6" w:rsidRDefault="00026AC6">
            <w:pPr>
              <w:pStyle w:val="ConsPlusNormal"/>
            </w:pPr>
            <w:r>
              <w:t>Тепловые сети</w:t>
            </w:r>
          </w:p>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19.</w:t>
            </w:r>
          </w:p>
        </w:tc>
        <w:tc>
          <w:tcPr>
            <w:tcW w:w="3515" w:type="dxa"/>
            <w:vMerge/>
          </w:tcPr>
          <w:p w:rsidR="00026AC6" w:rsidRDefault="00026AC6"/>
        </w:tc>
        <w:tc>
          <w:tcPr>
            <w:tcW w:w="3685" w:type="dxa"/>
          </w:tcPr>
          <w:p w:rsidR="00026AC6" w:rsidRDefault="00026AC6">
            <w:pPr>
              <w:pStyle w:val="ConsPlusNormal"/>
            </w:pPr>
            <w:r>
              <w:t>Протяженность в двухтрубном исчислении</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20.</w:t>
            </w:r>
          </w:p>
        </w:tc>
        <w:tc>
          <w:tcPr>
            <w:tcW w:w="3515" w:type="dxa"/>
            <w:vMerge/>
          </w:tcPr>
          <w:p w:rsidR="00026AC6" w:rsidRDefault="00026AC6"/>
        </w:tc>
        <w:tc>
          <w:tcPr>
            <w:tcW w:w="3685" w:type="dxa"/>
          </w:tcPr>
          <w:p w:rsidR="00026AC6" w:rsidRDefault="00026AC6">
            <w:pPr>
              <w:pStyle w:val="ConsPlusNormal"/>
            </w:pPr>
            <w:r>
              <w:t>Вид прокладки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21.</w:t>
            </w:r>
          </w:p>
        </w:tc>
        <w:tc>
          <w:tcPr>
            <w:tcW w:w="3515" w:type="dxa"/>
            <w:vMerge/>
          </w:tcPr>
          <w:p w:rsidR="00026AC6" w:rsidRDefault="00026AC6"/>
        </w:tc>
        <w:tc>
          <w:tcPr>
            <w:tcW w:w="3685" w:type="dxa"/>
          </w:tcPr>
          <w:p w:rsidR="00026AC6" w:rsidRDefault="00026AC6">
            <w:pPr>
              <w:pStyle w:val="ConsPlusNormal"/>
            </w:pPr>
            <w:r>
              <w:t>Материал</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22.</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23.</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pPr>
          </w:p>
        </w:tc>
      </w:tr>
      <w:tr w:rsidR="00026AC6">
        <w:tc>
          <w:tcPr>
            <w:tcW w:w="454" w:type="dxa"/>
          </w:tcPr>
          <w:p w:rsidR="00026AC6" w:rsidRDefault="00026AC6">
            <w:pPr>
              <w:pStyle w:val="ConsPlusNormal"/>
            </w:pPr>
            <w:r>
              <w:t>24.</w:t>
            </w:r>
          </w:p>
        </w:tc>
        <w:tc>
          <w:tcPr>
            <w:tcW w:w="3515" w:type="dxa"/>
            <w:vMerge w:val="restart"/>
          </w:tcPr>
          <w:p w:rsidR="00026AC6" w:rsidRDefault="00026AC6">
            <w:pPr>
              <w:pStyle w:val="ConsPlusNormal"/>
            </w:pPr>
            <w:r>
              <w:t>Паровые сети</w:t>
            </w:r>
          </w:p>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25.</w:t>
            </w:r>
          </w:p>
        </w:tc>
        <w:tc>
          <w:tcPr>
            <w:tcW w:w="3515" w:type="dxa"/>
            <w:vMerge/>
          </w:tcPr>
          <w:p w:rsidR="00026AC6" w:rsidRDefault="00026AC6"/>
        </w:tc>
        <w:tc>
          <w:tcPr>
            <w:tcW w:w="3685" w:type="dxa"/>
          </w:tcPr>
          <w:p w:rsidR="00026AC6" w:rsidRDefault="00026AC6">
            <w:pPr>
              <w:pStyle w:val="ConsPlusNormal"/>
            </w:pPr>
            <w:r>
              <w:t>Протяженность в двухтрубном исчислении</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26.</w:t>
            </w:r>
          </w:p>
        </w:tc>
        <w:tc>
          <w:tcPr>
            <w:tcW w:w="3515" w:type="dxa"/>
            <w:vMerge/>
          </w:tcPr>
          <w:p w:rsidR="00026AC6" w:rsidRDefault="00026AC6"/>
        </w:tc>
        <w:tc>
          <w:tcPr>
            <w:tcW w:w="3685" w:type="dxa"/>
          </w:tcPr>
          <w:p w:rsidR="00026AC6" w:rsidRDefault="00026AC6">
            <w:pPr>
              <w:pStyle w:val="ConsPlusNormal"/>
            </w:pPr>
            <w:r>
              <w:t>Вид прокладки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27.</w:t>
            </w:r>
          </w:p>
        </w:tc>
        <w:tc>
          <w:tcPr>
            <w:tcW w:w="3515" w:type="dxa"/>
            <w:vMerge/>
          </w:tcPr>
          <w:p w:rsidR="00026AC6" w:rsidRDefault="00026AC6"/>
        </w:tc>
        <w:tc>
          <w:tcPr>
            <w:tcW w:w="3685" w:type="dxa"/>
          </w:tcPr>
          <w:p w:rsidR="00026AC6" w:rsidRDefault="00026AC6">
            <w:pPr>
              <w:pStyle w:val="ConsPlusNormal"/>
            </w:pPr>
            <w:r>
              <w:t>Материал</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28.</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lastRenderedPageBreak/>
              <w:t>29.</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pPr>
          </w:p>
        </w:tc>
      </w:tr>
      <w:tr w:rsidR="00026AC6">
        <w:tc>
          <w:tcPr>
            <w:tcW w:w="454" w:type="dxa"/>
          </w:tcPr>
          <w:p w:rsidR="00026AC6" w:rsidRDefault="00026AC6">
            <w:pPr>
              <w:pStyle w:val="ConsPlusNormal"/>
            </w:pPr>
            <w:r>
              <w:t>30.</w:t>
            </w:r>
          </w:p>
        </w:tc>
        <w:tc>
          <w:tcPr>
            <w:tcW w:w="3515" w:type="dxa"/>
            <w:vMerge w:val="restart"/>
          </w:tcPr>
          <w:p w:rsidR="00026AC6" w:rsidRDefault="00026AC6">
            <w:pPr>
              <w:pStyle w:val="ConsPlusNormal"/>
            </w:pPr>
            <w:r>
              <w:t>Сети горячего водоснабжения</w:t>
            </w:r>
          </w:p>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31.</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32.</w:t>
            </w:r>
          </w:p>
        </w:tc>
        <w:tc>
          <w:tcPr>
            <w:tcW w:w="3515" w:type="dxa"/>
            <w:vMerge/>
          </w:tcPr>
          <w:p w:rsidR="00026AC6" w:rsidRDefault="00026AC6"/>
        </w:tc>
        <w:tc>
          <w:tcPr>
            <w:tcW w:w="3685" w:type="dxa"/>
          </w:tcPr>
          <w:p w:rsidR="00026AC6" w:rsidRDefault="00026AC6">
            <w:pPr>
              <w:pStyle w:val="ConsPlusNormal"/>
            </w:pPr>
            <w:r>
              <w:t>Вид прокладки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33.</w:t>
            </w:r>
          </w:p>
        </w:tc>
        <w:tc>
          <w:tcPr>
            <w:tcW w:w="3515" w:type="dxa"/>
            <w:vMerge/>
          </w:tcPr>
          <w:p w:rsidR="00026AC6" w:rsidRDefault="00026AC6"/>
        </w:tc>
        <w:tc>
          <w:tcPr>
            <w:tcW w:w="3685" w:type="dxa"/>
          </w:tcPr>
          <w:p w:rsidR="00026AC6" w:rsidRDefault="00026AC6">
            <w:pPr>
              <w:pStyle w:val="ConsPlusNormal"/>
            </w:pPr>
            <w:r>
              <w:t>Материал</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34.</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35.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36.</w:t>
            </w:r>
          </w:p>
        </w:tc>
        <w:tc>
          <w:tcPr>
            <w:tcW w:w="3515" w:type="dxa"/>
            <w:vMerge w:val="restart"/>
          </w:tcPr>
          <w:p w:rsidR="00026AC6" w:rsidRDefault="00026AC6">
            <w:pPr>
              <w:pStyle w:val="ConsPlusNormal"/>
            </w:pPr>
            <w:r>
              <w:t>Центральные тепловые пункты</w:t>
            </w:r>
          </w:p>
        </w:tc>
        <w:tc>
          <w:tcPr>
            <w:tcW w:w="3685" w:type="dxa"/>
          </w:tcPr>
          <w:p w:rsidR="00026AC6" w:rsidRDefault="00026AC6">
            <w:pPr>
              <w:pStyle w:val="ConsPlusNormal"/>
            </w:pPr>
            <w:r>
              <w:t>Вид ЦТП</w:t>
            </w:r>
          </w:p>
          <w:p w:rsidR="00026AC6" w:rsidRDefault="00026AC6">
            <w:pPr>
              <w:pStyle w:val="ConsPlusNormal"/>
            </w:pPr>
            <w:r>
              <w:t>(квартальный/индивидуальный)</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37.</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38.</w:t>
            </w:r>
          </w:p>
        </w:tc>
        <w:tc>
          <w:tcPr>
            <w:tcW w:w="3515" w:type="dxa"/>
            <w:vMerge/>
          </w:tcPr>
          <w:p w:rsidR="00026AC6" w:rsidRDefault="00026AC6"/>
        </w:tc>
        <w:tc>
          <w:tcPr>
            <w:tcW w:w="3685" w:type="dxa"/>
          </w:tcPr>
          <w:p w:rsidR="00026AC6" w:rsidRDefault="00026AC6">
            <w:pPr>
              <w:pStyle w:val="ConsPlusNormal"/>
            </w:pPr>
            <w:r>
              <w:t>Наличие автоматизированных систем регулирования потребления тепловой энергии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39.</w:t>
            </w:r>
          </w:p>
        </w:tc>
        <w:tc>
          <w:tcPr>
            <w:tcW w:w="3515" w:type="dxa"/>
            <w:vMerge w:val="restart"/>
          </w:tcPr>
          <w:p w:rsidR="00026AC6" w:rsidRDefault="00026AC6">
            <w:pPr>
              <w:pStyle w:val="ConsPlusNormal"/>
            </w:pPr>
            <w:r>
              <w:t>Насосные станции</w:t>
            </w:r>
          </w:p>
        </w:tc>
        <w:tc>
          <w:tcPr>
            <w:tcW w:w="3685" w:type="dxa"/>
          </w:tcPr>
          <w:p w:rsidR="00026AC6" w:rsidRDefault="00026AC6">
            <w:pPr>
              <w:pStyle w:val="ConsPlusNormal"/>
            </w:pPr>
            <w:r>
              <w:t>Производительность</w:t>
            </w:r>
          </w:p>
        </w:tc>
        <w:tc>
          <w:tcPr>
            <w:tcW w:w="1417" w:type="dxa"/>
          </w:tcPr>
          <w:p w:rsidR="00026AC6" w:rsidRDefault="00026AC6">
            <w:pPr>
              <w:pStyle w:val="ConsPlusNormal"/>
              <w:jc w:val="center"/>
            </w:pPr>
            <w:r>
              <w:t>м. куб./час</w:t>
            </w:r>
          </w:p>
        </w:tc>
      </w:tr>
      <w:tr w:rsidR="00026AC6">
        <w:tc>
          <w:tcPr>
            <w:tcW w:w="454" w:type="dxa"/>
          </w:tcPr>
          <w:p w:rsidR="00026AC6" w:rsidRDefault="00026AC6">
            <w:pPr>
              <w:pStyle w:val="ConsPlusNormal"/>
            </w:pPr>
            <w:r>
              <w:t>40.</w:t>
            </w:r>
          </w:p>
        </w:tc>
        <w:tc>
          <w:tcPr>
            <w:tcW w:w="3515" w:type="dxa"/>
            <w:vMerge/>
          </w:tcPr>
          <w:p w:rsidR="00026AC6" w:rsidRDefault="00026AC6"/>
        </w:tc>
        <w:tc>
          <w:tcPr>
            <w:tcW w:w="3685" w:type="dxa"/>
          </w:tcPr>
          <w:p w:rsidR="00026AC6" w:rsidRDefault="00026AC6">
            <w:pPr>
              <w:pStyle w:val="ConsPlusNormal"/>
            </w:pPr>
            <w:r>
              <w:t>Тип насосной станции</w:t>
            </w:r>
          </w:p>
        </w:tc>
        <w:tc>
          <w:tcPr>
            <w:tcW w:w="1417" w:type="dxa"/>
          </w:tcPr>
          <w:p w:rsidR="00026AC6" w:rsidRDefault="00026AC6">
            <w:pPr>
              <w:pStyle w:val="ConsPlusNormal"/>
            </w:pPr>
          </w:p>
        </w:tc>
      </w:tr>
      <w:tr w:rsidR="00026AC6">
        <w:tc>
          <w:tcPr>
            <w:tcW w:w="454" w:type="dxa"/>
          </w:tcPr>
          <w:p w:rsidR="00026AC6" w:rsidRDefault="00026AC6">
            <w:pPr>
              <w:pStyle w:val="ConsPlusNormal"/>
            </w:pPr>
            <w:r>
              <w:t>41.</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pPr>
          </w:p>
        </w:tc>
      </w:tr>
      <w:tr w:rsidR="00026AC6">
        <w:tc>
          <w:tcPr>
            <w:tcW w:w="454" w:type="dxa"/>
          </w:tcPr>
          <w:p w:rsidR="00026AC6" w:rsidRDefault="00026AC6">
            <w:pPr>
              <w:pStyle w:val="ConsPlusNormal"/>
            </w:pPr>
            <w:r>
              <w:t>42.</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pPr>
          </w:p>
        </w:tc>
      </w:tr>
      <w:tr w:rsidR="00026AC6">
        <w:tc>
          <w:tcPr>
            <w:tcW w:w="454" w:type="dxa"/>
          </w:tcPr>
          <w:p w:rsidR="00026AC6" w:rsidRDefault="00026AC6">
            <w:pPr>
              <w:pStyle w:val="ConsPlusNormal"/>
            </w:pPr>
            <w:r>
              <w:t>43.</w:t>
            </w:r>
          </w:p>
        </w:tc>
        <w:tc>
          <w:tcPr>
            <w:tcW w:w="3515" w:type="dxa"/>
            <w:vMerge w:val="restart"/>
          </w:tcPr>
          <w:p w:rsidR="00026AC6" w:rsidRDefault="00026AC6">
            <w:pPr>
              <w:pStyle w:val="ConsPlusNormal"/>
            </w:pPr>
            <w:r>
              <w:t>Вспомогательное оборудование</w:t>
            </w:r>
          </w:p>
        </w:tc>
        <w:tc>
          <w:tcPr>
            <w:tcW w:w="3685" w:type="dxa"/>
          </w:tcPr>
          <w:p w:rsidR="00026AC6" w:rsidRDefault="00026AC6">
            <w:pPr>
              <w:pStyle w:val="ConsPlusNormal"/>
            </w:pPr>
            <w:r>
              <w:t>Наименование вспомогательного оборудования</w:t>
            </w:r>
          </w:p>
        </w:tc>
        <w:tc>
          <w:tcPr>
            <w:tcW w:w="1417" w:type="dxa"/>
          </w:tcPr>
          <w:p w:rsidR="00026AC6" w:rsidRDefault="00026AC6">
            <w:pPr>
              <w:pStyle w:val="ConsPlusNormal"/>
            </w:pPr>
          </w:p>
        </w:tc>
      </w:tr>
      <w:tr w:rsidR="00026AC6">
        <w:tc>
          <w:tcPr>
            <w:tcW w:w="454" w:type="dxa"/>
          </w:tcPr>
          <w:p w:rsidR="00026AC6" w:rsidRDefault="00026AC6">
            <w:pPr>
              <w:pStyle w:val="ConsPlusNormal"/>
            </w:pPr>
            <w:r>
              <w:t>44.</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pPr>
          </w:p>
        </w:tc>
      </w:tr>
      <w:tr w:rsidR="00026AC6">
        <w:tc>
          <w:tcPr>
            <w:tcW w:w="454" w:type="dxa"/>
          </w:tcPr>
          <w:p w:rsidR="00026AC6" w:rsidRDefault="00026AC6">
            <w:pPr>
              <w:pStyle w:val="ConsPlusNormal"/>
            </w:pPr>
            <w:r>
              <w:t>45.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pPr>
          </w:p>
        </w:tc>
      </w:tr>
    </w:tbl>
    <w:p w:rsidR="00026AC6" w:rsidRDefault="00026AC6">
      <w:pPr>
        <w:pStyle w:val="ConsPlusNormal"/>
        <w:jc w:val="both"/>
      </w:pPr>
    </w:p>
    <w:p w:rsidR="00026AC6" w:rsidRDefault="00026AC6">
      <w:pPr>
        <w:pStyle w:val="ConsPlusNormal"/>
        <w:jc w:val="right"/>
        <w:outlineLvl w:val="2"/>
      </w:pPr>
      <w:r>
        <w:t>Таблица 3</w:t>
      </w:r>
    </w:p>
    <w:p w:rsidR="00026AC6" w:rsidRDefault="00026AC6">
      <w:pPr>
        <w:pStyle w:val="ConsPlusNormal"/>
        <w:jc w:val="both"/>
      </w:pPr>
    </w:p>
    <w:p w:rsidR="00026AC6" w:rsidRDefault="00026AC6">
      <w:pPr>
        <w:pStyle w:val="ConsPlusNormal"/>
        <w:jc w:val="center"/>
      </w:pPr>
      <w:r>
        <w:t>Для объектов электроснабжения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3685"/>
        <w:gridCol w:w="1417"/>
      </w:tblGrid>
      <w:tr w:rsidR="00026AC6">
        <w:tc>
          <w:tcPr>
            <w:tcW w:w="454" w:type="dxa"/>
          </w:tcPr>
          <w:p w:rsidR="00026AC6" w:rsidRDefault="00026AC6">
            <w:pPr>
              <w:pStyle w:val="ConsPlusNormal"/>
              <w:jc w:val="center"/>
            </w:pPr>
            <w:r>
              <w:t>N</w:t>
            </w:r>
          </w:p>
        </w:tc>
        <w:tc>
          <w:tcPr>
            <w:tcW w:w="7200" w:type="dxa"/>
            <w:gridSpan w:val="2"/>
          </w:tcPr>
          <w:p w:rsidR="00026AC6" w:rsidRDefault="00026AC6">
            <w:pPr>
              <w:pStyle w:val="ConsPlusNormal"/>
              <w:jc w:val="center"/>
            </w:pPr>
            <w:r>
              <w:t>Категория сведений</w:t>
            </w:r>
          </w:p>
        </w:tc>
        <w:tc>
          <w:tcPr>
            <w:tcW w:w="141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pPr>
            <w:r>
              <w:t>1.</w:t>
            </w:r>
          </w:p>
        </w:tc>
        <w:tc>
          <w:tcPr>
            <w:tcW w:w="3515" w:type="dxa"/>
            <w:vMerge w:val="restart"/>
          </w:tcPr>
          <w:p w:rsidR="00026AC6" w:rsidRDefault="00026AC6">
            <w:pPr>
              <w:pStyle w:val="ConsPlusNormal"/>
            </w:pPr>
            <w:r>
              <w:t>Электростанции (электрогенераторные установки)</w:t>
            </w:r>
          </w:p>
        </w:tc>
        <w:tc>
          <w:tcPr>
            <w:tcW w:w="3685" w:type="dxa"/>
          </w:tcPr>
          <w:p w:rsidR="00026AC6" w:rsidRDefault="00026AC6">
            <w:pPr>
              <w:pStyle w:val="ConsPlusNormal"/>
            </w:pPr>
            <w:r>
              <w:t>Тип по виду первичных двигателей (тепловая паротурбинная/дизельная/с газогенераторным двигателем и другими двигателями/атомная/гидро/ветровая/геотермальная/солнечная/биоэлектростанция)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2.</w:t>
            </w:r>
          </w:p>
        </w:tc>
        <w:tc>
          <w:tcPr>
            <w:tcW w:w="3515" w:type="dxa"/>
            <w:vMerge/>
          </w:tcPr>
          <w:p w:rsidR="00026AC6" w:rsidRDefault="00026AC6"/>
        </w:tc>
        <w:tc>
          <w:tcPr>
            <w:tcW w:w="3685" w:type="dxa"/>
          </w:tcPr>
          <w:p w:rsidR="00026AC6" w:rsidRDefault="00026AC6">
            <w:pPr>
              <w:pStyle w:val="ConsPlusNormal"/>
            </w:pPr>
            <w:r>
              <w:t>Основной вид топлива</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3.</w:t>
            </w:r>
          </w:p>
        </w:tc>
        <w:tc>
          <w:tcPr>
            <w:tcW w:w="3515" w:type="dxa"/>
            <w:vMerge/>
          </w:tcPr>
          <w:p w:rsidR="00026AC6" w:rsidRDefault="00026AC6"/>
        </w:tc>
        <w:tc>
          <w:tcPr>
            <w:tcW w:w="3685" w:type="dxa"/>
          </w:tcPr>
          <w:p w:rsidR="00026AC6" w:rsidRDefault="00026AC6">
            <w:pPr>
              <w:pStyle w:val="ConsPlusNormal"/>
            </w:pPr>
            <w:r>
              <w:t>Установленная мощность</w:t>
            </w:r>
          </w:p>
        </w:tc>
        <w:tc>
          <w:tcPr>
            <w:tcW w:w="1417" w:type="dxa"/>
          </w:tcPr>
          <w:p w:rsidR="00026AC6" w:rsidRDefault="00026AC6">
            <w:pPr>
              <w:pStyle w:val="ConsPlusNormal"/>
              <w:jc w:val="center"/>
            </w:pPr>
            <w:r>
              <w:t>МВт</w:t>
            </w:r>
          </w:p>
        </w:tc>
      </w:tr>
      <w:tr w:rsidR="00026AC6">
        <w:tc>
          <w:tcPr>
            <w:tcW w:w="454" w:type="dxa"/>
          </w:tcPr>
          <w:p w:rsidR="00026AC6" w:rsidRDefault="00026AC6">
            <w:pPr>
              <w:pStyle w:val="ConsPlusNormal"/>
            </w:pPr>
            <w:r>
              <w:t>4.</w:t>
            </w:r>
          </w:p>
        </w:tc>
        <w:tc>
          <w:tcPr>
            <w:tcW w:w="3515" w:type="dxa"/>
            <w:vMerge/>
          </w:tcPr>
          <w:p w:rsidR="00026AC6" w:rsidRDefault="00026AC6"/>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6.</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7.</w:t>
            </w:r>
          </w:p>
        </w:tc>
        <w:tc>
          <w:tcPr>
            <w:tcW w:w="3515" w:type="dxa"/>
            <w:vMerge w:val="restart"/>
          </w:tcPr>
          <w:p w:rsidR="00026AC6" w:rsidRDefault="00026AC6">
            <w:pPr>
              <w:pStyle w:val="ConsPlusNormal"/>
            </w:pPr>
            <w:r>
              <w:t>Когенерационные установки тепловой и электрической энергии (в том числе электробойлерные, прочие источники)</w:t>
            </w:r>
          </w:p>
        </w:tc>
        <w:tc>
          <w:tcPr>
            <w:tcW w:w="3685" w:type="dxa"/>
          </w:tcPr>
          <w:p w:rsidR="00026AC6" w:rsidRDefault="00026AC6">
            <w:pPr>
              <w:pStyle w:val="ConsPlusNormal"/>
            </w:pPr>
            <w:r>
              <w:t>Тепловая мощность</w:t>
            </w:r>
          </w:p>
        </w:tc>
        <w:tc>
          <w:tcPr>
            <w:tcW w:w="1417" w:type="dxa"/>
          </w:tcPr>
          <w:p w:rsidR="00026AC6" w:rsidRDefault="00026AC6">
            <w:pPr>
              <w:pStyle w:val="ConsPlusNormal"/>
              <w:jc w:val="center"/>
            </w:pPr>
            <w:r>
              <w:t>тыс. кВт</w:t>
            </w:r>
          </w:p>
        </w:tc>
      </w:tr>
      <w:tr w:rsidR="00026AC6">
        <w:tc>
          <w:tcPr>
            <w:tcW w:w="454" w:type="dxa"/>
          </w:tcPr>
          <w:p w:rsidR="00026AC6" w:rsidRDefault="00026AC6">
            <w:pPr>
              <w:pStyle w:val="ConsPlusNormal"/>
            </w:pPr>
            <w:r>
              <w:t>8.</w:t>
            </w:r>
          </w:p>
        </w:tc>
        <w:tc>
          <w:tcPr>
            <w:tcW w:w="3515" w:type="dxa"/>
            <w:vMerge/>
          </w:tcPr>
          <w:p w:rsidR="00026AC6" w:rsidRDefault="00026AC6"/>
        </w:tc>
        <w:tc>
          <w:tcPr>
            <w:tcW w:w="3685" w:type="dxa"/>
          </w:tcPr>
          <w:p w:rsidR="00026AC6" w:rsidRDefault="00026AC6">
            <w:pPr>
              <w:pStyle w:val="ConsPlusNormal"/>
            </w:pPr>
            <w:r>
              <w:t>Электрическая мощность</w:t>
            </w:r>
          </w:p>
        </w:tc>
        <w:tc>
          <w:tcPr>
            <w:tcW w:w="1417" w:type="dxa"/>
          </w:tcPr>
          <w:p w:rsidR="00026AC6" w:rsidRDefault="00026AC6">
            <w:pPr>
              <w:pStyle w:val="ConsPlusNormal"/>
              <w:jc w:val="center"/>
            </w:pPr>
            <w:r>
              <w:t>тыс. кВт</w:t>
            </w:r>
          </w:p>
        </w:tc>
      </w:tr>
      <w:tr w:rsidR="00026AC6">
        <w:tc>
          <w:tcPr>
            <w:tcW w:w="454" w:type="dxa"/>
          </w:tcPr>
          <w:p w:rsidR="00026AC6" w:rsidRDefault="00026AC6">
            <w:pPr>
              <w:pStyle w:val="ConsPlusNormal"/>
            </w:pPr>
            <w:r>
              <w:t>9.</w:t>
            </w:r>
          </w:p>
        </w:tc>
        <w:tc>
          <w:tcPr>
            <w:tcW w:w="3515" w:type="dxa"/>
            <w:vMerge/>
          </w:tcPr>
          <w:p w:rsidR="00026AC6" w:rsidRDefault="00026AC6"/>
        </w:tc>
        <w:tc>
          <w:tcPr>
            <w:tcW w:w="3685" w:type="dxa"/>
          </w:tcPr>
          <w:p w:rsidR="00026AC6" w:rsidRDefault="00026AC6">
            <w:pPr>
              <w:pStyle w:val="ConsPlusNormal"/>
            </w:pPr>
            <w:r>
              <w:t>Действующий статус</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10.</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11.</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12.</w:t>
            </w:r>
          </w:p>
        </w:tc>
        <w:tc>
          <w:tcPr>
            <w:tcW w:w="3515" w:type="dxa"/>
            <w:vMerge/>
          </w:tcPr>
          <w:p w:rsidR="00026AC6" w:rsidRDefault="00026AC6"/>
        </w:tc>
        <w:tc>
          <w:tcPr>
            <w:tcW w:w="3685" w:type="dxa"/>
          </w:tcPr>
          <w:p w:rsidR="00026AC6" w:rsidRDefault="00026AC6">
            <w:pPr>
              <w:pStyle w:val="ConsPlusNormal"/>
            </w:pPr>
            <w:r>
              <w:t>Наработка с последнего капитального ремонта</w:t>
            </w:r>
          </w:p>
        </w:tc>
        <w:tc>
          <w:tcPr>
            <w:tcW w:w="1417" w:type="dxa"/>
          </w:tcPr>
          <w:p w:rsidR="00026AC6" w:rsidRDefault="00026AC6">
            <w:pPr>
              <w:pStyle w:val="ConsPlusNormal"/>
              <w:jc w:val="center"/>
            </w:pPr>
            <w:r>
              <w:t>тыс. час</w:t>
            </w:r>
          </w:p>
        </w:tc>
      </w:tr>
      <w:tr w:rsidR="00026AC6">
        <w:tc>
          <w:tcPr>
            <w:tcW w:w="454" w:type="dxa"/>
          </w:tcPr>
          <w:p w:rsidR="00026AC6" w:rsidRDefault="00026AC6">
            <w:pPr>
              <w:pStyle w:val="ConsPlusNormal"/>
            </w:pPr>
            <w:r>
              <w:t>13.</w:t>
            </w:r>
          </w:p>
        </w:tc>
        <w:tc>
          <w:tcPr>
            <w:tcW w:w="3515" w:type="dxa"/>
            <w:vMerge w:val="restart"/>
          </w:tcPr>
          <w:p w:rsidR="00026AC6" w:rsidRDefault="00026AC6">
            <w:pPr>
              <w:pStyle w:val="ConsPlusNormal"/>
            </w:pPr>
            <w:r>
              <w:t>Трансформаторные и иные подстанции (ПС)</w:t>
            </w:r>
          </w:p>
        </w:tc>
        <w:tc>
          <w:tcPr>
            <w:tcW w:w="3685" w:type="dxa"/>
          </w:tcPr>
          <w:p w:rsidR="00026AC6" w:rsidRDefault="00026AC6">
            <w:pPr>
              <w:pStyle w:val="ConsPlusNormal"/>
            </w:pPr>
            <w:r>
              <w:t>Класс напряжения</w:t>
            </w:r>
          </w:p>
        </w:tc>
        <w:tc>
          <w:tcPr>
            <w:tcW w:w="1417" w:type="dxa"/>
          </w:tcPr>
          <w:p w:rsidR="00026AC6" w:rsidRDefault="00026AC6">
            <w:pPr>
              <w:pStyle w:val="ConsPlusNormal"/>
              <w:jc w:val="center"/>
            </w:pPr>
            <w:r>
              <w:t>кВ</w:t>
            </w:r>
          </w:p>
        </w:tc>
      </w:tr>
      <w:tr w:rsidR="00026AC6">
        <w:tc>
          <w:tcPr>
            <w:tcW w:w="454" w:type="dxa"/>
          </w:tcPr>
          <w:p w:rsidR="00026AC6" w:rsidRDefault="00026AC6">
            <w:pPr>
              <w:pStyle w:val="ConsPlusNormal"/>
            </w:pPr>
            <w:r>
              <w:t>14.</w:t>
            </w:r>
          </w:p>
        </w:tc>
        <w:tc>
          <w:tcPr>
            <w:tcW w:w="3515" w:type="dxa"/>
            <w:vMerge/>
          </w:tcPr>
          <w:p w:rsidR="00026AC6" w:rsidRDefault="00026AC6"/>
        </w:tc>
        <w:tc>
          <w:tcPr>
            <w:tcW w:w="3685" w:type="dxa"/>
          </w:tcPr>
          <w:p w:rsidR="00026AC6" w:rsidRDefault="00026AC6">
            <w:pPr>
              <w:pStyle w:val="ConsPlusNormal"/>
            </w:pPr>
            <w:r>
              <w:t>Тип ПС по охвату территории (локальная/местная/районная)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16.</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17.</w:t>
            </w:r>
          </w:p>
        </w:tc>
        <w:tc>
          <w:tcPr>
            <w:tcW w:w="3515" w:type="dxa"/>
            <w:vMerge w:val="restart"/>
          </w:tcPr>
          <w:p w:rsidR="00026AC6" w:rsidRDefault="00026AC6">
            <w:pPr>
              <w:pStyle w:val="ConsPlusNormal"/>
            </w:pPr>
            <w:r>
              <w:t>Воздушные линии электропередач (ВЛ)</w:t>
            </w:r>
          </w:p>
        </w:tc>
        <w:tc>
          <w:tcPr>
            <w:tcW w:w="3685" w:type="dxa"/>
          </w:tcPr>
          <w:p w:rsidR="00026AC6" w:rsidRDefault="00026AC6">
            <w:pPr>
              <w:pStyle w:val="ConsPlusNormal"/>
            </w:pPr>
            <w:r>
              <w:t>Номинальный класс напряжения</w:t>
            </w:r>
          </w:p>
        </w:tc>
        <w:tc>
          <w:tcPr>
            <w:tcW w:w="1417" w:type="dxa"/>
          </w:tcPr>
          <w:p w:rsidR="00026AC6" w:rsidRDefault="00026AC6">
            <w:pPr>
              <w:pStyle w:val="ConsPlusNormal"/>
              <w:jc w:val="center"/>
            </w:pPr>
            <w:r>
              <w:t>кВ</w:t>
            </w:r>
          </w:p>
        </w:tc>
      </w:tr>
      <w:tr w:rsidR="00026AC6">
        <w:tc>
          <w:tcPr>
            <w:tcW w:w="454" w:type="dxa"/>
          </w:tcPr>
          <w:p w:rsidR="00026AC6" w:rsidRDefault="00026AC6">
            <w:pPr>
              <w:pStyle w:val="ConsPlusNormal"/>
            </w:pPr>
            <w:r>
              <w:t>18.</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км</w:t>
            </w:r>
          </w:p>
        </w:tc>
      </w:tr>
      <w:tr w:rsidR="00026AC6">
        <w:tc>
          <w:tcPr>
            <w:tcW w:w="454" w:type="dxa"/>
          </w:tcPr>
          <w:p w:rsidR="00026AC6" w:rsidRDefault="00026AC6">
            <w:pPr>
              <w:pStyle w:val="ConsPlusNormal"/>
            </w:pPr>
            <w:r>
              <w:t>19.</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20.</w:t>
            </w:r>
          </w:p>
        </w:tc>
        <w:tc>
          <w:tcPr>
            <w:tcW w:w="3515" w:type="dxa"/>
            <w:vMerge w:val="restart"/>
          </w:tcPr>
          <w:p w:rsidR="00026AC6" w:rsidRDefault="00026AC6">
            <w:pPr>
              <w:pStyle w:val="ConsPlusNormal"/>
            </w:pPr>
            <w:r>
              <w:t>Кабельные линии электропередач</w:t>
            </w:r>
          </w:p>
        </w:tc>
        <w:tc>
          <w:tcPr>
            <w:tcW w:w="3685" w:type="dxa"/>
          </w:tcPr>
          <w:p w:rsidR="00026AC6" w:rsidRDefault="00026AC6">
            <w:pPr>
              <w:pStyle w:val="ConsPlusNormal"/>
            </w:pPr>
            <w:r>
              <w:t>Номинальный класс напряжения</w:t>
            </w:r>
          </w:p>
        </w:tc>
        <w:tc>
          <w:tcPr>
            <w:tcW w:w="1417" w:type="dxa"/>
          </w:tcPr>
          <w:p w:rsidR="00026AC6" w:rsidRDefault="00026AC6">
            <w:pPr>
              <w:pStyle w:val="ConsPlusNormal"/>
              <w:jc w:val="center"/>
            </w:pPr>
            <w:r>
              <w:t>кВ</w:t>
            </w:r>
          </w:p>
        </w:tc>
      </w:tr>
      <w:tr w:rsidR="00026AC6">
        <w:tc>
          <w:tcPr>
            <w:tcW w:w="454" w:type="dxa"/>
          </w:tcPr>
          <w:p w:rsidR="00026AC6" w:rsidRDefault="00026AC6">
            <w:pPr>
              <w:pStyle w:val="ConsPlusNormal"/>
            </w:pPr>
            <w:r>
              <w:t>21.</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км</w:t>
            </w:r>
          </w:p>
        </w:tc>
      </w:tr>
      <w:tr w:rsidR="00026AC6">
        <w:tc>
          <w:tcPr>
            <w:tcW w:w="454" w:type="dxa"/>
          </w:tcPr>
          <w:p w:rsidR="00026AC6" w:rsidRDefault="00026AC6">
            <w:pPr>
              <w:pStyle w:val="ConsPlusNormal"/>
            </w:pPr>
            <w:r>
              <w:t>22.</w:t>
            </w:r>
          </w:p>
        </w:tc>
        <w:tc>
          <w:tcPr>
            <w:tcW w:w="3515" w:type="dxa"/>
          </w:tcPr>
          <w:p w:rsidR="00026AC6" w:rsidRDefault="00026AC6">
            <w:pPr>
              <w:pStyle w:val="ConsPlusNormal"/>
            </w:pPr>
          </w:p>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23.</w:t>
            </w:r>
          </w:p>
        </w:tc>
        <w:tc>
          <w:tcPr>
            <w:tcW w:w="3515" w:type="dxa"/>
            <w:vMerge w:val="restart"/>
          </w:tcPr>
          <w:p w:rsidR="00026AC6" w:rsidRDefault="00026AC6">
            <w:pPr>
              <w:pStyle w:val="ConsPlusNormal"/>
            </w:pPr>
            <w:r>
              <w:t>Электрические сети</w:t>
            </w:r>
          </w:p>
        </w:tc>
        <w:tc>
          <w:tcPr>
            <w:tcW w:w="3685" w:type="dxa"/>
          </w:tcPr>
          <w:p w:rsidR="00026AC6" w:rsidRDefault="00026AC6">
            <w:pPr>
              <w:pStyle w:val="ConsPlusNormal"/>
            </w:pPr>
            <w:r>
              <w:t>Уровень напряжения в сети</w:t>
            </w:r>
          </w:p>
        </w:tc>
        <w:tc>
          <w:tcPr>
            <w:tcW w:w="1417" w:type="dxa"/>
          </w:tcPr>
          <w:p w:rsidR="00026AC6" w:rsidRDefault="00026AC6">
            <w:pPr>
              <w:pStyle w:val="ConsPlusNormal"/>
              <w:jc w:val="center"/>
            </w:pPr>
            <w:r>
              <w:t>кВ</w:t>
            </w:r>
          </w:p>
        </w:tc>
      </w:tr>
      <w:tr w:rsidR="00026AC6">
        <w:tc>
          <w:tcPr>
            <w:tcW w:w="454" w:type="dxa"/>
          </w:tcPr>
          <w:p w:rsidR="00026AC6" w:rsidRDefault="00026AC6">
            <w:pPr>
              <w:pStyle w:val="ConsPlusNormal"/>
            </w:pPr>
            <w:r>
              <w:t>24.</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км</w:t>
            </w:r>
          </w:p>
        </w:tc>
      </w:tr>
      <w:tr w:rsidR="00026AC6">
        <w:tc>
          <w:tcPr>
            <w:tcW w:w="454" w:type="dxa"/>
          </w:tcPr>
          <w:p w:rsidR="00026AC6" w:rsidRDefault="00026AC6">
            <w:pPr>
              <w:pStyle w:val="ConsPlusNormal"/>
            </w:pPr>
            <w:r>
              <w:t>25.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26.</w:t>
            </w:r>
          </w:p>
        </w:tc>
        <w:tc>
          <w:tcPr>
            <w:tcW w:w="3515" w:type="dxa"/>
            <w:vMerge w:val="restart"/>
          </w:tcPr>
          <w:p w:rsidR="00026AC6" w:rsidRDefault="00026AC6">
            <w:pPr>
              <w:pStyle w:val="ConsPlusNormal"/>
            </w:pPr>
            <w:r>
              <w:t>Питающая сеть</w:t>
            </w:r>
          </w:p>
        </w:tc>
        <w:tc>
          <w:tcPr>
            <w:tcW w:w="3685" w:type="dxa"/>
          </w:tcPr>
          <w:p w:rsidR="00026AC6" w:rsidRDefault="00026AC6">
            <w:pPr>
              <w:pStyle w:val="ConsPlusNormal"/>
            </w:pPr>
            <w:r>
              <w:t>Номинальный класс напряжения</w:t>
            </w:r>
          </w:p>
        </w:tc>
        <w:tc>
          <w:tcPr>
            <w:tcW w:w="1417" w:type="dxa"/>
          </w:tcPr>
          <w:p w:rsidR="00026AC6" w:rsidRDefault="00026AC6">
            <w:pPr>
              <w:pStyle w:val="ConsPlusNormal"/>
              <w:jc w:val="center"/>
            </w:pPr>
            <w:r>
              <w:t>кВ</w:t>
            </w:r>
          </w:p>
        </w:tc>
      </w:tr>
      <w:tr w:rsidR="00026AC6">
        <w:tc>
          <w:tcPr>
            <w:tcW w:w="454" w:type="dxa"/>
          </w:tcPr>
          <w:p w:rsidR="00026AC6" w:rsidRDefault="00026AC6">
            <w:pPr>
              <w:pStyle w:val="ConsPlusNormal"/>
            </w:pPr>
            <w:r>
              <w:t>27.</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28.</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29.</w:t>
            </w:r>
          </w:p>
        </w:tc>
        <w:tc>
          <w:tcPr>
            <w:tcW w:w="3515" w:type="dxa"/>
          </w:tcPr>
          <w:p w:rsidR="00026AC6" w:rsidRDefault="00026AC6">
            <w:pPr>
              <w:pStyle w:val="ConsPlusNormal"/>
            </w:pPr>
            <w:r>
              <w:t xml:space="preserve">Распределительные устройства </w:t>
            </w:r>
            <w:r>
              <w:lastRenderedPageBreak/>
              <w:t>(РУ), в том числе распределительные устройства открытые (ОРУ)</w:t>
            </w:r>
          </w:p>
        </w:tc>
        <w:tc>
          <w:tcPr>
            <w:tcW w:w="3685" w:type="dxa"/>
          </w:tcPr>
          <w:p w:rsidR="00026AC6" w:rsidRDefault="00026AC6">
            <w:pPr>
              <w:pStyle w:val="ConsPlusNormal"/>
            </w:pPr>
            <w:r>
              <w:lastRenderedPageBreak/>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30.</w:t>
            </w:r>
          </w:p>
        </w:tc>
        <w:tc>
          <w:tcPr>
            <w:tcW w:w="3515" w:type="dxa"/>
          </w:tcPr>
          <w:p w:rsidR="00026AC6" w:rsidRDefault="00026AC6">
            <w:pPr>
              <w:pStyle w:val="ConsPlusNormal"/>
            </w:pPr>
            <w:r>
              <w:t>Вводное (ВУ), вводно-распределительное устройства (ВРУ)</w:t>
            </w:r>
          </w:p>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31.</w:t>
            </w:r>
          </w:p>
        </w:tc>
        <w:tc>
          <w:tcPr>
            <w:tcW w:w="3515" w:type="dxa"/>
            <w:vMerge w:val="restart"/>
          </w:tcPr>
          <w:p w:rsidR="00026AC6" w:rsidRDefault="00026AC6">
            <w:pPr>
              <w:pStyle w:val="ConsPlusNormal"/>
            </w:pPr>
            <w:r>
              <w:t>Комплексы технологического и вспомогательного оборудования</w:t>
            </w:r>
          </w:p>
        </w:tc>
        <w:tc>
          <w:tcPr>
            <w:tcW w:w="3685" w:type="dxa"/>
          </w:tcPr>
          <w:p w:rsidR="00026AC6" w:rsidRDefault="00026AC6">
            <w:pPr>
              <w:pStyle w:val="ConsPlusNormal"/>
            </w:pPr>
            <w:r>
              <w:t>Наименование оборудования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32.</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33.</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34.</w:t>
            </w:r>
          </w:p>
        </w:tc>
        <w:tc>
          <w:tcPr>
            <w:tcW w:w="3515" w:type="dxa"/>
            <w:vMerge w:val="restart"/>
          </w:tcPr>
          <w:p w:rsidR="00026AC6" w:rsidRDefault="00026AC6">
            <w:pPr>
              <w:pStyle w:val="ConsPlusNormal"/>
            </w:pPr>
            <w:r>
              <w:t>Системы и средства управления объектами электросетевого хозяйства</w:t>
            </w:r>
          </w:p>
        </w:tc>
        <w:tc>
          <w:tcPr>
            <w:tcW w:w="3685" w:type="dxa"/>
          </w:tcPr>
          <w:p w:rsidR="00026AC6" w:rsidRDefault="00026AC6">
            <w:pPr>
              <w:pStyle w:val="ConsPlusNormal"/>
            </w:pPr>
            <w:r>
              <w:t>Наименование</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35.</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36.</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jc w:val="right"/>
        <w:outlineLvl w:val="2"/>
      </w:pPr>
      <w:r>
        <w:t>Таблица 4</w:t>
      </w:r>
    </w:p>
    <w:p w:rsidR="00026AC6" w:rsidRDefault="00026AC6">
      <w:pPr>
        <w:pStyle w:val="ConsPlusNormal"/>
        <w:jc w:val="both"/>
      </w:pPr>
    </w:p>
    <w:p w:rsidR="00026AC6" w:rsidRDefault="00026AC6">
      <w:pPr>
        <w:pStyle w:val="ConsPlusNormal"/>
        <w:jc w:val="center"/>
      </w:pPr>
      <w:r>
        <w:t>Для объектов водоснабжения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3685"/>
        <w:gridCol w:w="1417"/>
      </w:tblGrid>
      <w:tr w:rsidR="00026AC6">
        <w:tc>
          <w:tcPr>
            <w:tcW w:w="454" w:type="dxa"/>
          </w:tcPr>
          <w:p w:rsidR="00026AC6" w:rsidRDefault="00026AC6">
            <w:pPr>
              <w:pStyle w:val="ConsPlusNormal"/>
              <w:jc w:val="center"/>
            </w:pPr>
            <w:r>
              <w:t>N</w:t>
            </w:r>
          </w:p>
        </w:tc>
        <w:tc>
          <w:tcPr>
            <w:tcW w:w="7200" w:type="dxa"/>
            <w:gridSpan w:val="2"/>
          </w:tcPr>
          <w:p w:rsidR="00026AC6" w:rsidRDefault="00026AC6">
            <w:pPr>
              <w:pStyle w:val="ConsPlusNormal"/>
              <w:jc w:val="center"/>
            </w:pPr>
            <w:r>
              <w:t>Категория сведений</w:t>
            </w:r>
          </w:p>
        </w:tc>
        <w:tc>
          <w:tcPr>
            <w:tcW w:w="141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pPr>
            <w:r>
              <w:t>1.</w:t>
            </w:r>
          </w:p>
        </w:tc>
        <w:tc>
          <w:tcPr>
            <w:tcW w:w="3515" w:type="dxa"/>
            <w:vMerge w:val="restart"/>
          </w:tcPr>
          <w:p w:rsidR="00026AC6" w:rsidRDefault="00026AC6">
            <w:pPr>
              <w:pStyle w:val="ConsPlusNormal"/>
            </w:pPr>
            <w:r>
              <w:t xml:space="preserve">Все типы объектов водоснабжения, за исключением магистральной, квартальной и питающей сети, согласно справочнику систем, видов и типов объектов водоснабжения </w:t>
            </w:r>
            <w:hyperlink w:anchor="P333" w:history="1">
              <w:r>
                <w:rPr>
                  <w:color w:val="0000FF"/>
                </w:rPr>
                <w:t>Приложение 4</w:t>
              </w:r>
            </w:hyperlink>
            <w:r>
              <w:t>.</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w:t>
            </w:r>
          </w:p>
        </w:tc>
        <w:tc>
          <w:tcPr>
            <w:tcW w:w="3515" w:type="dxa"/>
            <w:vMerge w:val="restart"/>
          </w:tcPr>
          <w:p w:rsidR="00026AC6" w:rsidRDefault="00026AC6">
            <w:pPr>
              <w:pStyle w:val="ConsPlusNormal"/>
            </w:pPr>
            <w:r>
              <w:t>Магистральная, квартальная и питающая сеть</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w:t>
            </w:r>
          </w:p>
        </w:tc>
        <w:tc>
          <w:tcPr>
            <w:tcW w:w="3515" w:type="dxa"/>
            <w:vMerge/>
          </w:tcPr>
          <w:p w:rsidR="00026AC6" w:rsidRDefault="00026AC6"/>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6.</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7.</w:t>
            </w:r>
          </w:p>
        </w:tc>
        <w:tc>
          <w:tcPr>
            <w:tcW w:w="3515" w:type="dxa"/>
            <w:vMerge/>
          </w:tcPr>
          <w:p w:rsidR="00026AC6" w:rsidRDefault="00026AC6"/>
        </w:tc>
        <w:tc>
          <w:tcPr>
            <w:tcW w:w="3685" w:type="dxa"/>
          </w:tcPr>
          <w:p w:rsidR="00026AC6" w:rsidRDefault="00026AC6">
            <w:pPr>
              <w:pStyle w:val="ConsPlusNormal"/>
            </w:pPr>
            <w:r>
              <w:t>Вид прокладки (подземная/наземная/надземная)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8.</w:t>
            </w:r>
          </w:p>
        </w:tc>
        <w:tc>
          <w:tcPr>
            <w:tcW w:w="3515" w:type="dxa"/>
            <w:vMerge/>
          </w:tcPr>
          <w:p w:rsidR="00026AC6" w:rsidRDefault="00026AC6"/>
        </w:tc>
        <w:tc>
          <w:tcPr>
            <w:tcW w:w="3685" w:type="dxa"/>
          </w:tcPr>
          <w:p w:rsidR="00026AC6" w:rsidRDefault="00026AC6">
            <w:pPr>
              <w:pStyle w:val="ConsPlusNormal"/>
            </w:pPr>
            <w:r>
              <w:t>Материал</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9.</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10.</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pPr>
          </w:p>
        </w:tc>
      </w:tr>
    </w:tbl>
    <w:p w:rsidR="00026AC6" w:rsidRDefault="00026AC6">
      <w:pPr>
        <w:pStyle w:val="ConsPlusNormal"/>
        <w:jc w:val="both"/>
      </w:pPr>
    </w:p>
    <w:p w:rsidR="00026AC6" w:rsidRDefault="00026AC6">
      <w:pPr>
        <w:pStyle w:val="ConsPlusNormal"/>
        <w:jc w:val="right"/>
        <w:outlineLvl w:val="2"/>
      </w:pPr>
      <w:r>
        <w:t>Таблица 5</w:t>
      </w:r>
    </w:p>
    <w:p w:rsidR="00026AC6" w:rsidRDefault="00026AC6">
      <w:pPr>
        <w:pStyle w:val="ConsPlusNormal"/>
        <w:jc w:val="both"/>
      </w:pPr>
    </w:p>
    <w:p w:rsidR="00026AC6" w:rsidRDefault="00026AC6">
      <w:pPr>
        <w:pStyle w:val="ConsPlusNormal"/>
        <w:jc w:val="center"/>
      </w:pPr>
      <w:r>
        <w:t>Для объектов водоотведения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3685"/>
        <w:gridCol w:w="1417"/>
      </w:tblGrid>
      <w:tr w:rsidR="00026AC6">
        <w:tc>
          <w:tcPr>
            <w:tcW w:w="454" w:type="dxa"/>
          </w:tcPr>
          <w:p w:rsidR="00026AC6" w:rsidRDefault="00026AC6">
            <w:pPr>
              <w:pStyle w:val="ConsPlusNormal"/>
              <w:jc w:val="center"/>
            </w:pPr>
            <w:r>
              <w:lastRenderedPageBreak/>
              <w:t>N</w:t>
            </w:r>
          </w:p>
        </w:tc>
        <w:tc>
          <w:tcPr>
            <w:tcW w:w="7200" w:type="dxa"/>
            <w:gridSpan w:val="2"/>
          </w:tcPr>
          <w:p w:rsidR="00026AC6" w:rsidRDefault="00026AC6">
            <w:pPr>
              <w:pStyle w:val="ConsPlusNormal"/>
              <w:jc w:val="center"/>
            </w:pPr>
            <w:r>
              <w:t>Категория сведений</w:t>
            </w:r>
          </w:p>
        </w:tc>
        <w:tc>
          <w:tcPr>
            <w:tcW w:w="141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pPr>
            <w:r>
              <w:t>1.</w:t>
            </w:r>
          </w:p>
        </w:tc>
        <w:tc>
          <w:tcPr>
            <w:tcW w:w="3515" w:type="dxa"/>
            <w:vMerge w:val="restart"/>
          </w:tcPr>
          <w:p w:rsidR="00026AC6" w:rsidRDefault="00026AC6">
            <w:pPr>
              <w:pStyle w:val="ConsPlusNormal"/>
            </w:pPr>
            <w:r>
              <w:t xml:space="preserve">Все типы объектов водоснабжения, за исключением ОСК и сетей, согласно справочнику систем, видов и типов объектов водоснабжения </w:t>
            </w:r>
            <w:hyperlink w:anchor="P333" w:history="1">
              <w:r>
                <w:rPr>
                  <w:color w:val="0000FF"/>
                </w:rPr>
                <w:t>Приложение 4</w:t>
              </w:r>
            </w:hyperlink>
            <w:r>
              <w:t xml:space="preserve"> настоящих Методических рекомендаций.</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w:t>
            </w:r>
          </w:p>
        </w:tc>
        <w:tc>
          <w:tcPr>
            <w:tcW w:w="3515" w:type="dxa"/>
            <w:vMerge w:val="restart"/>
          </w:tcPr>
          <w:p w:rsidR="00026AC6" w:rsidRDefault="00026AC6">
            <w:pPr>
              <w:pStyle w:val="ConsPlusNormal"/>
            </w:pPr>
            <w:r>
              <w:t>ОСК</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w:t>
            </w:r>
          </w:p>
        </w:tc>
        <w:tc>
          <w:tcPr>
            <w:tcW w:w="3515" w:type="dxa"/>
            <w:vMerge w:val="restart"/>
          </w:tcPr>
          <w:p w:rsidR="00026AC6" w:rsidRDefault="00026AC6">
            <w:pPr>
              <w:pStyle w:val="ConsPlusNormal"/>
            </w:pPr>
            <w:r>
              <w:t>Сети</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6.</w:t>
            </w:r>
          </w:p>
        </w:tc>
        <w:tc>
          <w:tcPr>
            <w:tcW w:w="3515" w:type="dxa"/>
            <w:vMerge/>
          </w:tcPr>
          <w:p w:rsidR="00026AC6" w:rsidRDefault="00026AC6"/>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7.</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8.</w:t>
            </w:r>
          </w:p>
        </w:tc>
        <w:tc>
          <w:tcPr>
            <w:tcW w:w="3515" w:type="dxa"/>
            <w:vMerge/>
          </w:tcPr>
          <w:p w:rsidR="00026AC6" w:rsidRDefault="00026AC6"/>
        </w:tc>
        <w:tc>
          <w:tcPr>
            <w:tcW w:w="3685" w:type="dxa"/>
          </w:tcPr>
          <w:p w:rsidR="00026AC6" w:rsidRDefault="00026AC6">
            <w:pPr>
              <w:pStyle w:val="ConsPlusNormal"/>
            </w:pPr>
            <w:r>
              <w:t>Материал</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9.</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10.</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jc w:val="right"/>
        <w:outlineLvl w:val="2"/>
      </w:pPr>
      <w:r>
        <w:t>Таблица 6</w:t>
      </w:r>
    </w:p>
    <w:p w:rsidR="00026AC6" w:rsidRDefault="00026AC6">
      <w:pPr>
        <w:pStyle w:val="ConsPlusNormal"/>
        <w:jc w:val="both"/>
      </w:pPr>
    </w:p>
    <w:p w:rsidR="00026AC6" w:rsidRDefault="00026AC6">
      <w:pPr>
        <w:pStyle w:val="ConsPlusNormal"/>
        <w:jc w:val="center"/>
      </w:pPr>
      <w:bookmarkStart w:id="137" w:name="P1815"/>
      <w:bookmarkEnd w:id="137"/>
      <w:r>
        <w:t>Для объектов газоснабжения</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3685"/>
        <w:gridCol w:w="1417"/>
      </w:tblGrid>
      <w:tr w:rsidR="00026AC6">
        <w:tc>
          <w:tcPr>
            <w:tcW w:w="454" w:type="dxa"/>
          </w:tcPr>
          <w:p w:rsidR="00026AC6" w:rsidRDefault="00026AC6">
            <w:pPr>
              <w:pStyle w:val="ConsPlusNormal"/>
              <w:jc w:val="center"/>
            </w:pPr>
            <w:r>
              <w:t>N</w:t>
            </w:r>
          </w:p>
        </w:tc>
        <w:tc>
          <w:tcPr>
            <w:tcW w:w="7200" w:type="dxa"/>
            <w:gridSpan w:val="2"/>
          </w:tcPr>
          <w:p w:rsidR="00026AC6" w:rsidRDefault="00026AC6">
            <w:pPr>
              <w:pStyle w:val="ConsPlusNormal"/>
              <w:jc w:val="center"/>
            </w:pPr>
            <w:r>
              <w:t>Категория сведений</w:t>
            </w:r>
          </w:p>
        </w:tc>
        <w:tc>
          <w:tcPr>
            <w:tcW w:w="141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pPr>
            <w:r>
              <w:t>1.</w:t>
            </w:r>
          </w:p>
        </w:tc>
        <w:tc>
          <w:tcPr>
            <w:tcW w:w="3515" w:type="dxa"/>
            <w:vMerge w:val="restart"/>
          </w:tcPr>
          <w:p w:rsidR="00026AC6" w:rsidRDefault="00026AC6">
            <w:pPr>
              <w:pStyle w:val="ConsPlusNormal"/>
            </w:pPr>
            <w:r>
              <w:t>Газотурбинные и парогазовые установки</w:t>
            </w:r>
          </w:p>
          <w:p w:rsidR="00026AC6" w:rsidRDefault="00026AC6">
            <w:pPr>
              <w:pStyle w:val="ConsPlusNormal"/>
            </w:pPr>
            <w:r>
              <w:t>Компрессорные станции на магистральных газопроводах</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w:t>
            </w:r>
          </w:p>
        </w:tc>
        <w:tc>
          <w:tcPr>
            <w:tcW w:w="3515" w:type="dxa"/>
            <w:vMerge w:val="restart"/>
          </w:tcPr>
          <w:p w:rsidR="00026AC6" w:rsidRDefault="00026AC6">
            <w:pPr>
              <w:pStyle w:val="ConsPlusNormal"/>
            </w:pPr>
            <w:r>
              <w:t>Газопроводы магистральные и отводы от них</w:t>
            </w:r>
          </w:p>
        </w:tc>
        <w:tc>
          <w:tcPr>
            <w:tcW w:w="3685" w:type="dxa"/>
          </w:tcPr>
          <w:p w:rsidR="00026AC6" w:rsidRDefault="00026AC6">
            <w:pPr>
              <w:pStyle w:val="ConsPlusNormal"/>
            </w:pPr>
            <w:r>
              <w:t>Категория давления газопровода (высокого давления 1а категории, высокого давления 1 категории, высокого давления 2 категории, среднего давления)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w:t>
            </w:r>
          </w:p>
        </w:tc>
        <w:tc>
          <w:tcPr>
            <w:tcW w:w="3515" w:type="dxa"/>
            <w:vMerge/>
          </w:tcPr>
          <w:p w:rsidR="00026AC6" w:rsidRDefault="00026AC6"/>
        </w:tc>
        <w:tc>
          <w:tcPr>
            <w:tcW w:w="3685" w:type="dxa"/>
          </w:tcPr>
          <w:p w:rsidR="00026AC6" w:rsidRDefault="00026AC6">
            <w:pPr>
              <w:pStyle w:val="ConsPlusNormal"/>
            </w:pPr>
            <w:r>
              <w:t>Рабочее давление</w:t>
            </w:r>
          </w:p>
        </w:tc>
        <w:tc>
          <w:tcPr>
            <w:tcW w:w="1417" w:type="dxa"/>
          </w:tcPr>
          <w:p w:rsidR="00026AC6" w:rsidRDefault="00026AC6">
            <w:pPr>
              <w:pStyle w:val="ConsPlusNormal"/>
              <w:jc w:val="center"/>
            </w:pPr>
            <w:r>
              <w:t>МПа</w:t>
            </w:r>
          </w:p>
        </w:tc>
      </w:tr>
      <w:tr w:rsidR="00026AC6">
        <w:tc>
          <w:tcPr>
            <w:tcW w:w="454" w:type="dxa"/>
          </w:tcPr>
          <w:p w:rsidR="00026AC6" w:rsidRDefault="00026AC6">
            <w:pPr>
              <w:pStyle w:val="ConsPlusNormal"/>
            </w:pPr>
            <w:r>
              <w:t>6.</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км</w:t>
            </w:r>
          </w:p>
        </w:tc>
      </w:tr>
      <w:tr w:rsidR="00026AC6">
        <w:tc>
          <w:tcPr>
            <w:tcW w:w="454" w:type="dxa"/>
          </w:tcPr>
          <w:p w:rsidR="00026AC6" w:rsidRDefault="00026AC6">
            <w:pPr>
              <w:pStyle w:val="ConsPlusNormal"/>
            </w:pPr>
            <w:r>
              <w:t>7.</w:t>
            </w:r>
          </w:p>
        </w:tc>
        <w:tc>
          <w:tcPr>
            <w:tcW w:w="3515" w:type="dxa"/>
            <w:vMerge/>
          </w:tcPr>
          <w:p w:rsidR="00026AC6" w:rsidRDefault="00026AC6"/>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8.</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9.</w:t>
            </w:r>
          </w:p>
        </w:tc>
        <w:tc>
          <w:tcPr>
            <w:tcW w:w="3515" w:type="dxa"/>
            <w:vMerge/>
          </w:tcPr>
          <w:p w:rsidR="00026AC6" w:rsidRDefault="00026AC6"/>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10.</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11.</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12.</w:t>
            </w:r>
          </w:p>
        </w:tc>
        <w:tc>
          <w:tcPr>
            <w:tcW w:w="3515" w:type="dxa"/>
            <w:vMerge w:val="restart"/>
          </w:tcPr>
          <w:p w:rsidR="00026AC6" w:rsidRDefault="00026AC6">
            <w:pPr>
              <w:pStyle w:val="ConsPlusNormal"/>
            </w:pPr>
            <w:r>
              <w:t>Газопроводы низкого давления</w:t>
            </w:r>
          </w:p>
        </w:tc>
        <w:tc>
          <w:tcPr>
            <w:tcW w:w="3685" w:type="dxa"/>
          </w:tcPr>
          <w:p w:rsidR="00026AC6" w:rsidRDefault="00026AC6">
            <w:pPr>
              <w:pStyle w:val="ConsPlusNormal"/>
            </w:pPr>
            <w:r>
              <w:t>Рабочее давление</w:t>
            </w:r>
          </w:p>
        </w:tc>
        <w:tc>
          <w:tcPr>
            <w:tcW w:w="1417" w:type="dxa"/>
          </w:tcPr>
          <w:p w:rsidR="00026AC6" w:rsidRDefault="00026AC6">
            <w:pPr>
              <w:pStyle w:val="ConsPlusNormal"/>
              <w:jc w:val="center"/>
            </w:pPr>
            <w:r>
              <w:t>МПа</w:t>
            </w:r>
          </w:p>
        </w:tc>
      </w:tr>
      <w:tr w:rsidR="00026AC6">
        <w:tc>
          <w:tcPr>
            <w:tcW w:w="454" w:type="dxa"/>
          </w:tcPr>
          <w:p w:rsidR="00026AC6" w:rsidRDefault="00026AC6">
            <w:pPr>
              <w:pStyle w:val="ConsPlusNormal"/>
            </w:pPr>
            <w:r>
              <w:t>13.</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км</w:t>
            </w:r>
          </w:p>
        </w:tc>
      </w:tr>
      <w:tr w:rsidR="00026AC6">
        <w:tc>
          <w:tcPr>
            <w:tcW w:w="454" w:type="dxa"/>
          </w:tcPr>
          <w:p w:rsidR="00026AC6" w:rsidRDefault="00026AC6">
            <w:pPr>
              <w:pStyle w:val="ConsPlusNormal"/>
            </w:pPr>
            <w:r>
              <w:t>14.</w:t>
            </w:r>
          </w:p>
        </w:tc>
        <w:tc>
          <w:tcPr>
            <w:tcW w:w="3515" w:type="dxa"/>
            <w:vMerge/>
          </w:tcPr>
          <w:p w:rsidR="00026AC6" w:rsidRDefault="00026AC6"/>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15.</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16.</w:t>
            </w:r>
          </w:p>
        </w:tc>
        <w:tc>
          <w:tcPr>
            <w:tcW w:w="3515" w:type="dxa"/>
            <w:vMerge/>
          </w:tcPr>
          <w:p w:rsidR="00026AC6" w:rsidRDefault="00026AC6"/>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17.</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18.</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19.</w:t>
            </w:r>
          </w:p>
        </w:tc>
        <w:tc>
          <w:tcPr>
            <w:tcW w:w="3515" w:type="dxa"/>
            <w:vMerge w:val="restart"/>
          </w:tcPr>
          <w:p w:rsidR="00026AC6" w:rsidRDefault="00026AC6">
            <w:pPr>
              <w:pStyle w:val="ConsPlusNormal"/>
            </w:pPr>
            <w:r>
              <w:t>Газораспределительная станция (ГРС)</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20.</w:t>
            </w:r>
          </w:p>
        </w:tc>
        <w:tc>
          <w:tcPr>
            <w:tcW w:w="3515" w:type="dxa"/>
            <w:vMerge/>
          </w:tcPr>
          <w:p w:rsidR="00026AC6" w:rsidRDefault="00026AC6"/>
        </w:tc>
        <w:tc>
          <w:tcPr>
            <w:tcW w:w="3685" w:type="dxa"/>
          </w:tcPr>
          <w:p w:rsidR="00026AC6" w:rsidRDefault="00026AC6">
            <w:pPr>
              <w:pStyle w:val="ConsPlusNormal"/>
            </w:pPr>
            <w:r>
              <w:t>Тип конструкции (индивидуального проектирования/блочнокомплектная/автоматическая)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21.</w:t>
            </w:r>
          </w:p>
        </w:tc>
        <w:tc>
          <w:tcPr>
            <w:tcW w:w="3515" w:type="dxa"/>
            <w:vMerge/>
          </w:tcPr>
          <w:p w:rsidR="00026AC6" w:rsidRDefault="00026AC6"/>
        </w:tc>
        <w:tc>
          <w:tcPr>
            <w:tcW w:w="3685" w:type="dxa"/>
          </w:tcPr>
          <w:p w:rsidR="00026AC6" w:rsidRDefault="00026AC6">
            <w:pPr>
              <w:pStyle w:val="ConsPlusNormal"/>
            </w:pPr>
            <w:r>
              <w:t>Производительность</w:t>
            </w:r>
          </w:p>
        </w:tc>
        <w:tc>
          <w:tcPr>
            <w:tcW w:w="1417" w:type="dxa"/>
          </w:tcPr>
          <w:p w:rsidR="00026AC6" w:rsidRDefault="00026AC6">
            <w:pPr>
              <w:pStyle w:val="ConsPlusNormal"/>
              <w:jc w:val="center"/>
            </w:pPr>
            <w:r>
              <w:t>тыс. м. куб./ч</w:t>
            </w:r>
          </w:p>
        </w:tc>
      </w:tr>
      <w:tr w:rsidR="00026AC6">
        <w:tc>
          <w:tcPr>
            <w:tcW w:w="454" w:type="dxa"/>
          </w:tcPr>
          <w:p w:rsidR="00026AC6" w:rsidRDefault="00026AC6">
            <w:pPr>
              <w:pStyle w:val="ConsPlusNormal"/>
            </w:pPr>
            <w:r>
              <w:t>22.</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23.</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24.</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25.</w:t>
            </w:r>
          </w:p>
        </w:tc>
        <w:tc>
          <w:tcPr>
            <w:tcW w:w="3515" w:type="dxa"/>
            <w:vMerge w:val="restart"/>
          </w:tcPr>
          <w:p w:rsidR="00026AC6" w:rsidRDefault="00026AC6">
            <w:pPr>
              <w:pStyle w:val="ConsPlusNormal"/>
            </w:pPr>
            <w:r>
              <w:t>Газорегуляторный пункт (ГРП)</w:t>
            </w:r>
          </w:p>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26.</w:t>
            </w:r>
          </w:p>
        </w:tc>
        <w:tc>
          <w:tcPr>
            <w:tcW w:w="3515" w:type="dxa"/>
            <w:vMerge/>
          </w:tcPr>
          <w:p w:rsidR="00026AC6" w:rsidRDefault="00026AC6"/>
        </w:tc>
        <w:tc>
          <w:tcPr>
            <w:tcW w:w="3685" w:type="dxa"/>
          </w:tcPr>
          <w:p w:rsidR="00026AC6" w:rsidRDefault="00026AC6">
            <w:pPr>
              <w:pStyle w:val="ConsPlusNormal"/>
            </w:pPr>
            <w:r>
              <w:t>Тип конструкции (газорегуляторный пункт (ГРП)/блочный (ГРПБ)/шкафной (ШРП)/газорегуляторная установка (ГРУ)/подземный пункт редуцирования газа (ПРГП)</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27.</w:t>
            </w:r>
          </w:p>
        </w:tc>
        <w:tc>
          <w:tcPr>
            <w:tcW w:w="3515" w:type="dxa"/>
            <w:vMerge/>
          </w:tcPr>
          <w:p w:rsidR="00026AC6" w:rsidRDefault="00026AC6"/>
        </w:tc>
        <w:tc>
          <w:tcPr>
            <w:tcW w:w="3685" w:type="dxa"/>
          </w:tcPr>
          <w:p w:rsidR="00026AC6" w:rsidRDefault="00026AC6">
            <w:pPr>
              <w:pStyle w:val="ConsPlusNormal"/>
            </w:pPr>
            <w:r>
              <w:t>Выходное давление</w:t>
            </w:r>
          </w:p>
        </w:tc>
        <w:tc>
          <w:tcPr>
            <w:tcW w:w="1417" w:type="dxa"/>
          </w:tcPr>
          <w:p w:rsidR="00026AC6" w:rsidRDefault="00026AC6">
            <w:pPr>
              <w:pStyle w:val="ConsPlusNormal"/>
              <w:jc w:val="center"/>
            </w:pPr>
            <w:r>
              <w:t>МПа</w:t>
            </w:r>
          </w:p>
        </w:tc>
      </w:tr>
      <w:tr w:rsidR="00026AC6">
        <w:tc>
          <w:tcPr>
            <w:tcW w:w="454" w:type="dxa"/>
          </w:tcPr>
          <w:p w:rsidR="00026AC6" w:rsidRDefault="00026AC6">
            <w:pPr>
              <w:pStyle w:val="ConsPlusNormal"/>
            </w:pPr>
            <w:r>
              <w:t>28.</w:t>
            </w:r>
          </w:p>
        </w:tc>
        <w:tc>
          <w:tcPr>
            <w:tcW w:w="3515" w:type="dxa"/>
            <w:vMerge/>
          </w:tcPr>
          <w:p w:rsidR="00026AC6" w:rsidRDefault="00026AC6"/>
        </w:tc>
        <w:tc>
          <w:tcPr>
            <w:tcW w:w="3685" w:type="dxa"/>
          </w:tcPr>
          <w:p w:rsidR="00026AC6" w:rsidRDefault="00026AC6">
            <w:pPr>
              <w:pStyle w:val="ConsPlusNormal"/>
            </w:pPr>
            <w:r>
              <w:t>Наличие резервной линии редуцирования (да/нет)</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29.</w:t>
            </w:r>
          </w:p>
        </w:tc>
        <w:tc>
          <w:tcPr>
            <w:tcW w:w="3515" w:type="dxa"/>
            <w:vMerge/>
          </w:tcPr>
          <w:p w:rsidR="00026AC6" w:rsidRDefault="00026AC6"/>
        </w:tc>
        <w:tc>
          <w:tcPr>
            <w:tcW w:w="3685" w:type="dxa"/>
          </w:tcPr>
          <w:p w:rsidR="00026AC6" w:rsidRDefault="00026AC6">
            <w:pPr>
              <w:pStyle w:val="ConsPlusNormal"/>
            </w:pPr>
            <w:r>
              <w:t>Тип схемы газоснабжения потребителей (тупиковая/закольцованная)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30.</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31.</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32.</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33.</w:t>
            </w:r>
          </w:p>
        </w:tc>
        <w:tc>
          <w:tcPr>
            <w:tcW w:w="3515" w:type="dxa"/>
            <w:vMerge w:val="restart"/>
          </w:tcPr>
          <w:p w:rsidR="00026AC6" w:rsidRDefault="00026AC6">
            <w:pPr>
              <w:pStyle w:val="ConsPlusNormal"/>
            </w:pPr>
            <w:r>
              <w:t>Газовое оборудование котельных, отдельно стоящих на территории населенных пунктов</w:t>
            </w:r>
          </w:p>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34.</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35.</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36.</w:t>
            </w:r>
          </w:p>
        </w:tc>
        <w:tc>
          <w:tcPr>
            <w:tcW w:w="3515" w:type="dxa"/>
            <w:vMerge w:val="restart"/>
          </w:tcPr>
          <w:p w:rsidR="00026AC6" w:rsidRDefault="00026AC6">
            <w:pPr>
              <w:pStyle w:val="ConsPlusNormal"/>
            </w:pPr>
            <w:r>
              <w:t>Газовое оборудование котельных, пристроенных к жилым зданиям и крышных котельных жилых зданий</w:t>
            </w:r>
          </w:p>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37.</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38.</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39.</w:t>
            </w:r>
          </w:p>
        </w:tc>
        <w:tc>
          <w:tcPr>
            <w:tcW w:w="3515" w:type="dxa"/>
            <w:vMerge w:val="restart"/>
          </w:tcPr>
          <w:p w:rsidR="00026AC6" w:rsidRDefault="00026AC6">
            <w:pPr>
              <w:pStyle w:val="ConsPlusNormal"/>
            </w:pPr>
            <w:r>
              <w:t>Резервуарная установка СУГ (сжиженного углеводородного газа)</w:t>
            </w:r>
          </w:p>
        </w:tc>
        <w:tc>
          <w:tcPr>
            <w:tcW w:w="3685" w:type="dxa"/>
          </w:tcPr>
          <w:p w:rsidR="00026AC6" w:rsidRDefault="00026AC6">
            <w:pPr>
              <w:pStyle w:val="ConsPlusNormal"/>
            </w:pPr>
            <w:r>
              <w:t>Тип расположения (наземная/подземная)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40.</w:t>
            </w:r>
          </w:p>
        </w:tc>
        <w:tc>
          <w:tcPr>
            <w:tcW w:w="3515" w:type="dxa"/>
            <w:vMerge/>
          </w:tcPr>
          <w:p w:rsidR="00026AC6" w:rsidRDefault="00026AC6"/>
        </w:tc>
        <w:tc>
          <w:tcPr>
            <w:tcW w:w="3685" w:type="dxa"/>
          </w:tcPr>
          <w:p w:rsidR="00026AC6" w:rsidRDefault="00026AC6">
            <w:pPr>
              <w:pStyle w:val="ConsPlusNormal"/>
            </w:pPr>
            <w:r>
              <w:t>Количество резервуаров в групповой резервуарной установке СУГ</w:t>
            </w:r>
          </w:p>
        </w:tc>
        <w:tc>
          <w:tcPr>
            <w:tcW w:w="1417" w:type="dxa"/>
          </w:tcPr>
          <w:p w:rsidR="00026AC6" w:rsidRDefault="00026AC6">
            <w:pPr>
              <w:pStyle w:val="ConsPlusNormal"/>
            </w:pPr>
          </w:p>
        </w:tc>
      </w:tr>
      <w:tr w:rsidR="00026AC6">
        <w:tc>
          <w:tcPr>
            <w:tcW w:w="454" w:type="dxa"/>
          </w:tcPr>
          <w:p w:rsidR="00026AC6" w:rsidRDefault="00026AC6">
            <w:pPr>
              <w:pStyle w:val="ConsPlusNormal"/>
            </w:pPr>
            <w:r>
              <w:t>41.</w:t>
            </w:r>
          </w:p>
        </w:tc>
        <w:tc>
          <w:tcPr>
            <w:tcW w:w="3515" w:type="dxa"/>
            <w:vMerge/>
          </w:tcPr>
          <w:p w:rsidR="00026AC6" w:rsidRDefault="00026AC6"/>
        </w:tc>
        <w:tc>
          <w:tcPr>
            <w:tcW w:w="3685" w:type="dxa"/>
          </w:tcPr>
          <w:p w:rsidR="00026AC6" w:rsidRDefault="00026AC6">
            <w:pPr>
              <w:pStyle w:val="ConsPlusNormal"/>
            </w:pPr>
            <w:r>
              <w:t>Расчетное давление в резервуарах</w:t>
            </w:r>
          </w:p>
        </w:tc>
        <w:tc>
          <w:tcPr>
            <w:tcW w:w="1417" w:type="dxa"/>
          </w:tcPr>
          <w:p w:rsidR="00026AC6" w:rsidRDefault="00026AC6">
            <w:pPr>
              <w:pStyle w:val="ConsPlusNormal"/>
              <w:jc w:val="center"/>
            </w:pPr>
            <w:r>
              <w:t>МПа</w:t>
            </w:r>
          </w:p>
        </w:tc>
      </w:tr>
      <w:tr w:rsidR="00026AC6">
        <w:tc>
          <w:tcPr>
            <w:tcW w:w="454" w:type="dxa"/>
          </w:tcPr>
          <w:p w:rsidR="00026AC6" w:rsidRDefault="00026AC6">
            <w:pPr>
              <w:pStyle w:val="ConsPlusNormal"/>
            </w:pPr>
            <w:r>
              <w:t>42.</w:t>
            </w:r>
          </w:p>
        </w:tc>
        <w:tc>
          <w:tcPr>
            <w:tcW w:w="3515" w:type="dxa"/>
            <w:vMerge/>
          </w:tcPr>
          <w:p w:rsidR="00026AC6" w:rsidRDefault="00026AC6"/>
        </w:tc>
        <w:tc>
          <w:tcPr>
            <w:tcW w:w="3685" w:type="dxa"/>
          </w:tcPr>
          <w:p w:rsidR="00026AC6" w:rsidRDefault="00026AC6">
            <w:pPr>
              <w:pStyle w:val="ConsPlusNormal"/>
            </w:pPr>
            <w:r>
              <w:t>Общая вместимость резервуарной установки</w:t>
            </w:r>
          </w:p>
        </w:tc>
        <w:tc>
          <w:tcPr>
            <w:tcW w:w="1417" w:type="dxa"/>
          </w:tcPr>
          <w:p w:rsidR="00026AC6" w:rsidRDefault="00026AC6">
            <w:pPr>
              <w:pStyle w:val="ConsPlusNormal"/>
              <w:jc w:val="center"/>
            </w:pPr>
            <w:r>
              <w:t>тыс. м. куб.</w:t>
            </w:r>
          </w:p>
        </w:tc>
      </w:tr>
      <w:tr w:rsidR="00026AC6">
        <w:tc>
          <w:tcPr>
            <w:tcW w:w="454" w:type="dxa"/>
          </w:tcPr>
          <w:p w:rsidR="00026AC6" w:rsidRDefault="00026AC6">
            <w:pPr>
              <w:pStyle w:val="ConsPlusNormal"/>
            </w:pPr>
            <w:r>
              <w:t>43.</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44.</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45.</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46.</w:t>
            </w:r>
          </w:p>
        </w:tc>
        <w:tc>
          <w:tcPr>
            <w:tcW w:w="3515" w:type="dxa"/>
            <w:vMerge w:val="restart"/>
            <w:tcBorders>
              <w:bottom w:val="nil"/>
            </w:tcBorders>
          </w:tcPr>
          <w:p w:rsidR="00026AC6" w:rsidRDefault="00026AC6">
            <w:pPr>
              <w:pStyle w:val="ConsPlusNormal"/>
            </w:pPr>
            <w:r>
              <w:t>Байпас сети газораспределения/газопотребления</w:t>
            </w:r>
          </w:p>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47.</w:t>
            </w:r>
          </w:p>
        </w:tc>
        <w:tc>
          <w:tcPr>
            <w:tcW w:w="3515" w:type="dxa"/>
            <w:vMerge/>
            <w:tcBorders>
              <w:bottom w:val="nil"/>
            </w:tcBorders>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48.</w:t>
            </w:r>
          </w:p>
        </w:tc>
        <w:tc>
          <w:tcPr>
            <w:tcW w:w="3515" w:type="dxa"/>
            <w:tcBorders>
              <w:top w:val="nil"/>
            </w:tcBorders>
          </w:tcPr>
          <w:p w:rsidR="00026AC6" w:rsidRDefault="00026AC6">
            <w:pPr>
              <w:pStyle w:val="ConsPlusNormal"/>
            </w:pPr>
            <w:r>
              <w:t>Пункт редуцирования газа (ПРГ)</w:t>
            </w:r>
          </w:p>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49.</w:t>
            </w:r>
          </w:p>
        </w:tc>
        <w:tc>
          <w:tcPr>
            <w:tcW w:w="3515" w:type="dxa"/>
            <w:vMerge w:val="restart"/>
          </w:tcPr>
          <w:p w:rsidR="00026AC6" w:rsidRDefault="00026AC6">
            <w:pPr>
              <w:pStyle w:val="ConsPlusNormal"/>
            </w:pPr>
            <w:r>
              <w:t>Вводной газопровод</w:t>
            </w:r>
          </w:p>
        </w:tc>
        <w:tc>
          <w:tcPr>
            <w:tcW w:w="3685" w:type="dxa"/>
          </w:tcPr>
          <w:p w:rsidR="00026AC6" w:rsidRDefault="00026AC6">
            <w:pPr>
              <w:pStyle w:val="ConsPlusNormal"/>
            </w:pPr>
            <w:r>
              <w:t>Рабочее давление</w:t>
            </w:r>
          </w:p>
        </w:tc>
        <w:tc>
          <w:tcPr>
            <w:tcW w:w="1417" w:type="dxa"/>
          </w:tcPr>
          <w:p w:rsidR="00026AC6" w:rsidRDefault="00026AC6">
            <w:pPr>
              <w:pStyle w:val="ConsPlusNormal"/>
              <w:jc w:val="center"/>
            </w:pPr>
            <w:r>
              <w:t>МПа</w:t>
            </w:r>
          </w:p>
        </w:tc>
      </w:tr>
      <w:tr w:rsidR="00026AC6">
        <w:tc>
          <w:tcPr>
            <w:tcW w:w="454" w:type="dxa"/>
          </w:tcPr>
          <w:p w:rsidR="00026AC6" w:rsidRDefault="00026AC6">
            <w:pPr>
              <w:pStyle w:val="ConsPlusNormal"/>
            </w:pPr>
            <w:r>
              <w:t>50.</w:t>
            </w:r>
          </w:p>
        </w:tc>
        <w:tc>
          <w:tcPr>
            <w:tcW w:w="3515" w:type="dxa"/>
            <w:vMerge/>
          </w:tcPr>
          <w:p w:rsidR="00026AC6" w:rsidRDefault="00026AC6"/>
        </w:tc>
        <w:tc>
          <w:tcPr>
            <w:tcW w:w="3685" w:type="dxa"/>
          </w:tcPr>
          <w:p w:rsidR="00026AC6" w:rsidRDefault="00026AC6">
            <w:pPr>
              <w:pStyle w:val="ConsPlusNormal"/>
            </w:pPr>
            <w:r>
              <w:t>Протяженность</w:t>
            </w:r>
          </w:p>
        </w:tc>
        <w:tc>
          <w:tcPr>
            <w:tcW w:w="1417" w:type="dxa"/>
          </w:tcPr>
          <w:p w:rsidR="00026AC6" w:rsidRDefault="00026AC6">
            <w:pPr>
              <w:pStyle w:val="ConsPlusNormal"/>
              <w:jc w:val="center"/>
            </w:pPr>
            <w:r>
              <w:t>м</w:t>
            </w:r>
          </w:p>
        </w:tc>
      </w:tr>
      <w:tr w:rsidR="00026AC6">
        <w:tc>
          <w:tcPr>
            <w:tcW w:w="454" w:type="dxa"/>
          </w:tcPr>
          <w:p w:rsidR="00026AC6" w:rsidRDefault="00026AC6">
            <w:pPr>
              <w:pStyle w:val="ConsPlusNormal"/>
            </w:pPr>
            <w:r>
              <w:t>51.</w:t>
            </w:r>
          </w:p>
        </w:tc>
        <w:tc>
          <w:tcPr>
            <w:tcW w:w="3515" w:type="dxa"/>
            <w:vMerge/>
          </w:tcPr>
          <w:p w:rsidR="00026AC6" w:rsidRDefault="00026AC6"/>
        </w:tc>
        <w:tc>
          <w:tcPr>
            <w:tcW w:w="3685" w:type="dxa"/>
          </w:tcPr>
          <w:p w:rsidR="00026AC6" w:rsidRDefault="00026AC6">
            <w:pPr>
              <w:pStyle w:val="ConsPlusNormal"/>
            </w:pPr>
            <w:r>
              <w:t>Действующий статус (действующий/в резерве/выведен из эксплуатации)</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52.</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53.</w:t>
            </w:r>
          </w:p>
        </w:tc>
        <w:tc>
          <w:tcPr>
            <w:tcW w:w="3515" w:type="dxa"/>
            <w:vMerge/>
          </w:tcPr>
          <w:p w:rsidR="00026AC6" w:rsidRDefault="00026AC6"/>
        </w:tc>
        <w:tc>
          <w:tcPr>
            <w:tcW w:w="3685" w:type="dxa"/>
          </w:tcPr>
          <w:p w:rsidR="00026AC6" w:rsidRDefault="00026AC6">
            <w:pPr>
              <w:pStyle w:val="ConsPlusNormal"/>
            </w:pPr>
            <w:r>
              <w:t>Диаметр</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54.</w:t>
            </w:r>
          </w:p>
        </w:tc>
        <w:tc>
          <w:tcPr>
            <w:tcW w:w="3515" w:type="dxa"/>
            <w:vMerge/>
          </w:tcPr>
          <w:p w:rsidR="00026AC6" w:rsidRDefault="00026AC6"/>
        </w:tc>
        <w:tc>
          <w:tcPr>
            <w:tcW w:w="3685" w:type="dxa"/>
          </w:tcPr>
          <w:p w:rsidR="00026AC6" w:rsidRDefault="00026AC6">
            <w:pPr>
              <w:pStyle w:val="ConsPlusNormal"/>
            </w:pPr>
            <w:r>
              <w:t>Толщина стенки</w:t>
            </w:r>
          </w:p>
        </w:tc>
        <w:tc>
          <w:tcPr>
            <w:tcW w:w="1417" w:type="dxa"/>
          </w:tcPr>
          <w:p w:rsidR="00026AC6" w:rsidRDefault="00026AC6">
            <w:pPr>
              <w:pStyle w:val="ConsPlusNormal"/>
              <w:jc w:val="center"/>
            </w:pPr>
            <w:r>
              <w:t>мм</w:t>
            </w:r>
          </w:p>
        </w:tc>
      </w:tr>
      <w:tr w:rsidR="00026AC6">
        <w:tc>
          <w:tcPr>
            <w:tcW w:w="454" w:type="dxa"/>
          </w:tcPr>
          <w:p w:rsidR="00026AC6" w:rsidRDefault="00026AC6">
            <w:pPr>
              <w:pStyle w:val="ConsPlusNormal"/>
            </w:pPr>
            <w:r>
              <w:t>55.</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56.</w:t>
            </w:r>
          </w:p>
        </w:tc>
        <w:tc>
          <w:tcPr>
            <w:tcW w:w="3515" w:type="dxa"/>
            <w:vMerge w:val="restart"/>
          </w:tcPr>
          <w:p w:rsidR="00026AC6" w:rsidRDefault="00026AC6">
            <w:pPr>
              <w:pStyle w:val="ConsPlusNormal"/>
            </w:pPr>
            <w:r>
              <w:t>Вспомогательное оборудование</w:t>
            </w:r>
          </w:p>
        </w:tc>
        <w:tc>
          <w:tcPr>
            <w:tcW w:w="3685" w:type="dxa"/>
          </w:tcPr>
          <w:p w:rsidR="00026AC6" w:rsidRDefault="00026AC6">
            <w:pPr>
              <w:pStyle w:val="ConsPlusNormal"/>
            </w:pPr>
            <w:r>
              <w:t>Наименование оборудования</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t>57.</w:t>
            </w:r>
          </w:p>
        </w:tc>
        <w:tc>
          <w:tcPr>
            <w:tcW w:w="3515" w:type="dxa"/>
            <w:vMerge/>
          </w:tcPr>
          <w:p w:rsidR="00026AC6" w:rsidRDefault="00026AC6"/>
        </w:tc>
        <w:tc>
          <w:tcPr>
            <w:tcW w:w="3685" w:type="dxa"/>
          </w:tcPr>
          <w:p w:rsidR="00026AC6" w:rsidRDefault="00026AC6">
            <w:pPr>
              <w:pStyle w:val="ConsPlusNormal"/>
            </w:pPr>
            <w:r>
              <w:t>Год ввода в эксплуатацию</w:t>
            </w:r>
          </w:p>
        </w:tc>
        <w:tc>
          <w:tcPr>
            <w:tcW w:w="1417" w:type="dxa"/>
          </w:tcPr>
          <w:p w:rsidR="00026AC6" w:rsidRDefault="00026AC6">
            <w:pPr>
              <w:pStyle w:val="ConsPlusNormal"/>
            </w:pPr>
          </w:p>
        </w:tc>
      </w:tr>
      <w:tr w:rsidR="00026AC6">
        <w:tc>
          <w:tcPr>
            <w:tcW w:w="454" w:type="dxa"/>
          </w:tcPr>
          <w:p w:rsidR="00026AC6" w:rsidRDefault="00026AC6">
            <w:pPr>
              <w:pStyle w:val="ConsPlusNormal"/>
            </w:pPr>
            <w:r>
              <w:lastRenderedPageBreak/>
              <w:t>58.</w:t>
            </w:r>
          </w:p>
        </w:tc>
        <w:tc>
          <w:tcPr>
            <w:tcW w:w="3515" w:type="dxa"/>
            <w:vMerge/>
          </w:tcPr>
          <w:p w:rsidR="00026AC6" w:rsidRDefault="00026AC6"/>
        </w:tc>
        <w:tc>
          <w:tcPr>
            <w:tcW w:w="3685" w:type="dxa"/>
          </w:tcPr>
          <w:p w:rsidR="00026AC6" w:rsidRDefault="00026AC6">
            <w:pPr>
              <w:pStyle w:val="ConsPlusNormal"/>
            </w:pPr>
            <w:r>
              <w:t>Завод-изготовитель</w:t>
            </w:r>
          </w:p>
        </w:tc>
        <w:tc>
          <w:tcPr>
            <w:tcW w:w="1417" w:type="dxa"/>
          </w:tcPr>
          <w:p w:rsidR="00026AC6" w:rsidRDefault="00026AC6">
            <w:pPr>
              <w:pStyle w:val="ConsPlusNormal"/>
              <w:jc w:val="center"/>
            </w:pPr>
            <w:r>
              <w:t>x</w:t>
            </w:r>
          </w:p>
        </w:tc>
      </w:tr>
      <w:tr w:rsidR="00026AC6">
        <w:tc>
          <w:tcPr>
            <w:tcW w:w="454" w:type="dxa"/>
          </w:tcPr>
          <w:p w:rsidR="00026AC6" w:rsidRDefault="00026AC6">
            <w:pPr>
              <w:pStyle w:val="ConsPlusNormal"/>
            </w:pPr>
            <w:r>
              <w:lastRenderedPageBreak/>
              <w:t>59.</w:t>
            </w:r>
          </w:p>
        </w:tc>
        <w:tc>
          <w:tcPr>
            <w:tcW w:w="3515" w:type="dxa"/>
            <w:vMerge/>
          </w:tcPr>
          <w:p w:rsidR="00026AC6" w:rsidRDefault="00026AC6"/>
        </w:tc>
        <w:tc>
          <w:tcPr>
            <w:tcW w:w="3685" w:type="dxa"/>
          </w:tcPr>
          <w:p w:rsidR="00026AC6" w:rsidRDefault="00026AC6">
            <w:pPr>
              <w:pStyle w:val="ConsPlusNormal"/>
            </w:pPr>
            <w:r>
              <w:t>Дополнительная информация</w:t>
            </w:r>
          </w:p>
        </w:tc>
        <w:tc>
          <w:tcPr>
            <w:tcW w:w="1417"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both"/>
      </w:pPr>
    </w:p>
    <w:p w:rsidR="00026AC6" w:rsidRDefault="00026AC6">
      <w:pPr>
        <w:pStyle w:val="ConsPlusNormal"/>
        <w:jc w:val="right"/>
        <w:outlineLvl w:val="1"/>
      </w:pPr>
      <w:r>
        <w:t>Приложение N 11</w:t>
      </w:r>
    </w:p>
    <w:p w:rsidR="00026AC6" w:rsidRDefault="00026AC6">
      <w:pPr>
        <w:pStyle w:val="ConsPlusNormal"/>
        <w:jc w:val="right"/>
      </w:pPr>
      <w:r>
        <w:t>к Методическим рекомендациям</w:t>
      </w:r>
    </w:p>
    <w:p w:rsidR="00026AC6" w:rsidRDefault="00026AC6">
      <w:pPr>
        <w:pStyle w:val="ConsPlusNormal"/>
        <w:jc w:val="right"/>
      </w:pPr>
      <w:r>
        <w:t>о порядке мониторинга</w:t>
      </w:r>
    </w:p>
    <w:p w:rsidR="00026AC6" w:rsidRDefault="00026AC6">
      <w:pPr>
        <w:pStyle w:val="ConsPlusNormal"/>
        <w:jc w:val="right"/>
      </w:pPr>
      <w:r>
        <w:t>и контроля устранения аварий</w:t>
      </w:r>
    </w:p>
    <w:p w:rsidR="00026AC6" w:rsidRDefault="00026AC6">
      <w:pPr>
        <w:pStyle w:val="ConsPlusNormal"/>
        <w:jc w:val="right"/>
      </w:pPr>
      <w:r>
        <w:t>и инцидентов на объектах</w:t>
      </w:r>
    </w:p>
    <w:p w:rsidR="00026AC6" w:rsidRDefault="00026AC6">
      <w:pPr>
        <w:pStyle w:val="ConsPlusNormal"/>
        <w:jc w:val="right"/>
      </w:pPr>
      <w:r>
        <w:t>жилищно-коммунального хозяйства</w:t>
      </w:r>
    </w:p>
    <w:p w:rsidR="00026AC6" w:rsidRDefault="00026AC6">
      <w:pPr>
        <w:pStyle w:val="ConsPlusNormal"/>
        <w:jc w:val="both"/>
      </w:pPr>
    </w:p>
    <w:p w:rsidR="00026AC6" w:rsidRDefault="00026AC6">
      <w:pPr>
        <w:pStyle w:val="ConsPlusNormal"/>
        <w:jc w:val="center"/>
      </w:pPr>
      <w:bookmarkStart w:id="138" w:name="P2022"/>
      <w:bookmarkEnd w:id="138"/>
      <w:r>
        <w:t>Карточка</w:t>
      </w:r>
    </w:p>
    <w:p w:rsidR="00026AC6" w:rsidRDefault="00026AC6">
      <w:pPr>
        <w:pStyle w:val="ConsPlusNormal"/>
        <w:jc w:val="center"/>
      </w:pPr>
      <w:r>
        <w:t>объекта жилищно-коммунального хозяйства, в том числе</w:t>
      </w:r>
    </w:p>
    <w:p w:rsidR="00026AC6" w:rsidRDefault="00026AC6">
      <w:pPr>
        <w:pStyle w:val="ConsPlusNormal"/>
        <w:jc w:val="center"/>
      </w:pPr>
      <w:r>
        <w:t>с высоким уровнем риска возникновения аварийных ситуаций</w:t>
      </w:r>
    </w:p>
    <w:p w:rsidR="00026AC6" w:rsidRDefault="00026AC6">
      <w:pPr>
        <w:pStyle w:val="ConsPlusNormal"/>
        <w:jc w:val="center"/>
      </w:pPr>
      <w:r>
        <w:t>для сферы эксплуатации жилищного фонда</w:t>
      </w:r>
    </w:p>
    <w:p w:rsidR="00026AC6" w:rsidRDefault="00026AC6">
      <w:pPr>
        <w:pStyle w:val="ConsPlusNormal"/>
        <w:jc w:val="both"/>
      </w:pPr>
    </w:p>
    <w:p w:rsidR="00026AC6" w:rsidRDefault="00026AC6">
      <w:pPr>
        <w:pStyle w:val="ConsPlusNormal"/>
        <w:jc w:val="right"/>
        <w:outlineLvl w:val="2"/>
      </w:pPr>
      <w:r>
        <w:t>Таблица 1</w:t>
      </w:r>
    </w:p>
    <w:p w:rsidR="00026AC6" w:rsidRDefault="00026A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0"/>
        <w:gridCol w:w="1247"/>
      </w:tblGrid>
      <w:tr w:rsidR="00026AC6">
        <w:tc>
          <w:tcPr>
            <w:tcW w:w="454" w:type="dxa"/>
          </w:tcPr>
          <w:p w:rsidR="00026AC6" w:rsidRDefault="00026AC6">
            <w:pPr>
              <w:pStyle w:val="ConsPlusNormal"/>
              <w:jc w:val="center"/>
            </w:pPr>
            <w:r>
              <w:t>N</w:t>
            </w:r>
          </w:p>
        </w:tc>
        <w:tc>
          <w:tcPr>
            <w:tcW w:w="7370" w:type="dxa"/>
          </w:tcPr>
          <w:p w:rsidR="00026AC6" w:rsidRDefault="00026AC6">
            <w:pPr>
              <w:pStyle w:val="ConsPlusNormal"/>
              <w:jc w:val="center"/>
            </w:pPr>
            <w:r>
              <w:t>Категория сведений</w:t>
            </w:r>
          </w:p>
        </w:tc>
        <w:tc>
          <w:tcPr>
            <w:tcW w:w="1247" w:type="dxa"/>
          </w:tcPr>
          <w:p w:rsidR="00026AC6" w:rsidRDefault="00026AC6">
            <w:pPr>
              <w:pStyle w:val="ConsPlusNormal"/>
              <w:jc w:val="center"/>
            </w:pPr>
            <w:r>
              <w:t>Единицы измерения</w:t>
            </w:r>
          </w:p>
        </w:tc>
      </w:tr>
      <w:tr w:rsidR="00026AC6">
        <w:tc>
          <w:tcPr>
            <w:tcW w:w="454" w:type="dxa"/>
          </w:tcPr>
          <w:p w:rsidR="00026AC6" w:rsidRDefault="00026AC6">
            <w:pPr>
              <w:pStyle w:val="ConsPlusNormal"/>
              <w:jc w:val="center"/>
            </w:pPr>
            <w:bookmarkStart w:id="139" w:name="P2032"/>
            <w:bookmarkEnd w:id="139"/>
            <w:r>
              <w:t>1</w:t>
            </w:r>
          </w:p>
        </w:tc>
        <w:tc>
          <w:tcPr>
            <w:tcW w:w="7370" w:type="dxa"/>
          </w:tcPr>
          <w:p w:rsidR="00026AC6" w:rsidRDefault="00026AC6">
            <w:pPr>
              <w:pStyle w:val="ConsPlusNormal"/>
            </w:pPr>
            <w:r>
              <w:t>Сфера ЖКХ</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40" w:name="P2035"/>
            <w:bookmarkEnd w:id="140"/>
            <w:r>
              <w:t>2</w:t>
            </w:r>
          </w:p>
        </w:tc>
        <w:tc>
          <w:tcPr>
            <w:tcW w:w="7370" w:type="dxa"/>
          </w:tcPr>
          <w:p w:rsidR="00026AC6" w:rsidRDefault="00026AC6">
            <w:pPr>
              <w:pStyle w:val="ConsPlusNormal"/>
            </w:pPr>
            <w:r>
              <w:t>Стадия жизненного цикла</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41" w:name="P2038"/>
            <w:bookmarkEnd w:id="141"/>
            <w:r>
              <w:t>3</w:t>
            </w:r>
          </w:p>
        </w:tc>
        <w:tc>
          <w:tcPr>
            <w:tcW w:w="7370" w:type="dxa"/>
          </w:tcPr>
          <w:p w:rsidR="00026AC6" w:rsidRDefault="00026AC6">
            <w:pPr>
              <w:pStyle w:val="ConsPlusNormal"/>
            </w:pPr>
            <w:r>
              <w:t>Тип объекта</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42" w:name="P2041"/>
            <w:bookmarkEnd w:id="142"/>
            <w:r>
              <w:t>4</w:t>
            </w:r>
          </w:p>
        </w:tc>
        <w:tc>
          <w:tcPr>
            <w:tcW w:w="7370" w:type="dxa"/>
          </w:tcPr>
          <w:p w:rsidR="00026AC6" w:rsidRDefault="00026AC6">
            <w:pPr>
              <w:pStyle w:val="ConsPlusNormal"/>
            </w:pPr>
            <w:r>
              <w:t>Адрес</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43" w:name="P2044"/>
            <w:bookmarkEnd w:id="143"/>
            <w:r>
              <w:t>5</w:t>
            </w:r>
          </w:p>
        </w:tc>
        <w:tc>
          <w:tcPr>
            <w:tcW w:w="7370" w:type="dxa"/>
          </w:tcPr>
          <w:p w:rsidR="00026AC6" w:rsidRDefault="00026AC6">
            <w:pPr>
              <w:pStyle w:val="ConsPlusNormal"/>
            </w:pPr>
            <w:r>
              <w:t>Год постройки</w:t>
            </w:r>
          </w:p>
        </w:tc>
        <w:tc>
          <w:tcPr>
            <w:tcW w:w="1247" w:type="dxa"/>
          </w:tcPr>
          <w:p w:rsidR="00026AC6" w:rsidRDefault="00026AC6">
            <w:pPr>
              <w:pStyle w:val="ConsPlusNormal"/>
              <w:jc w:val="center"/>
            </w:pPr>
            <w:r>
              <w:t>ГГГГ</w:t>
            </w:r>
          </w:p>
        </w:tc>
      </w:tr>
      <w:tr w:rsidR="00026AC6">
        <w:tc>
          <w:tcPr>
            <w:tcW w:w="454" w:type="dxa"/>
          </w:tcPr>
          <w:p w:rsidR="00026AC6" w:rsidRDefault="00026AC6">
            <w:pPr>
              <w:pStyle w:val="ConsPlusNormal"/>
              <w:jc w:val="center"/>
            </w:pPr>
            <w:bookmarkStart w:id="144" w:name="P2047"/>
            <w:bookmarkEnd w:id="144"/>
            <w:r>
              <w:t>6</w:t>
            </w:r>
          </w:p>
        </w:tc>
        <w:tc>
          <w:tcPr>
            <w:tcW w:w="7370" w:type="dxa"/>
          </w:tcPr>
          <w:p w:rsidR="00026AC6" w:rsidRDefault="00026AC6">
            <w:pPr>
              <w:pStyle w:val="ConsPlusNormal"/>
            </w:pPr>
            <w:r>
              <w:t>Серия, тип постройки здания</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45" w:name="P2050"/>
            <w:bookmarkEnd w:id="145"/>
            <w:r>
              <w:t>7</w:t>
            </w:r>
          </w:p>
        </w:tc>
        <w:tc>
          <w:tcPr>
            <w:tcW w:w="7370" w:type="dxa"/>
          </w:tcPr>
          <w:p w:rsidR="00026AC6" w:rsidRDefault="00026AC6">
            <w:pPr>
              <w:pStyle w:val="ConsPlusNormal"/>
            </w:pPr>
            <w:r>
              <w:t>Количество этажей</w:t>
            </w:r>
          </w:p>
        </w:tc>
        <w:tc>
          <w:tcPr>
            <w:tcW w:w="1247" w:type="dxa"/>
          </w:tcPr>
          <w:p w:rsidR="00026AC6" w:rsidRDefault="00026AC6">
            <w:pPr>
              <w:pStyle w:val="ConsPlusNormal"/>
              <w:jc w:val="center"/>
            </w:pPr>
            <w:r>
              <w:t>шт.</w:t>
            </w:r>
          </w:p>
        </w:tc>
      </w:tr>
      <w:tr w:rsidR="00026AC6">
        <w:tc>
          <w:tcPr>
            <w:tcW w:w="454" w:type="dxa"/>
          </w:tcPr>
          <w:p w:rsidR="00026AC6" w:rsidRDefault="00026AC6">
            <w:pPr>
              <w:pStyle w:val="ConsPlusNormal"/>
              <w:jc w:val="center"/>
            </w:pPr>
            <w:bookmarkStart w:id="146" w:name="P2053"/>
            <w:bookmarkEnd w:id="146"/>
            <w:r>
              <w:t>8</w:t>
            </w:r>
          </w:p>
        </w:tc>
        <w:tc>
          <w:tcPr>
            <w:tcW w:w="7370" w:type="dxa"/>
          </w:tcPr>
          <w:p w:rsidR="00026AC6" w:rsidRDefault="00026AC6">
            <w:pPr>
              <w:pStyle w:val="ConsPlusNormal"/>
            </w:pPr>
            <w:r>
              <w:t>Количество подъездов</w:t>
            </w:r>
          </w:p>
        </w:tc>
        <w:tc>
          <w:tcPr>
            <w:tcW w:w="1247" w:type="dxa"/>
          </w:tcPr>
          <w:p w:rsidR="00026AC6" w:rsidRDefault="00026AC6">
            <w:pPr>
              <w:pStyle w:val="ConsPlusNormal"/>
              <w:jc w:val="center"/>
            </w:pPr>
            <w:r>
              <w:t>шт.</w:t>
            </w:r>
          </w:p>
        </w:tc>
      </w:tr>
      <w:tr w:rsidR="00026AC6">
        <w:tc>
          <w:tcPr>
            <w:tcW w:w="454" w:type="dxa"/>
          </w:tcPr>
          <w:p w:rsidR="00026AC6" w:rsidRDefault="00026AC6">
            <w:pPr>
              <w:pStyle w:val="ConsPlusNormal"/>
              <w:jc w:val="center"/>
            </w:pPr>
            <w:bookmarkStart w:id="147" w:name="P2056"/>
            <w:bookmarkEnd w:id="147"/>
            <w:r>
              <w:t>9</w:t>
            </w:r>
          </w:p>
        </w:tc>
        <w:tc>
          <w:tcPr>
            <w:tcW w:w="7370" w:type="dxa"/>
          </w:tcPr>
          <w:p w:rsidR="00026AC6" w:rsidRDefault="00026AC6">
            <w:pPr>
              <w:pStyle w:val="ConsPlusNormal"/>
            </w:pPr>
            <w:r>
              <w:t>Количество лифтов</w:t>
            </w:r>
          </w:p>
        </w:tc>
        <w:tc>
          <w:tcPr>
            <w:tcW w:w="1247" w:type="dxa"/>
          </w:tcPr>
          <w:p w:rsidR="00026AC6" w:rsidRDefault="00026AC6">
            <w:pPr>
              <w:pStyle w:val="ConsPlusNormal"/>
              <w:jc w:val="center"/>
            </w:pPr>
            <w:r>
              <w:t>шт.</w:t>
            </w:r>
          </w:p>
        </w:tc>
      </w:tr>
      <w:tr w:rsidR="00026AC6">
        <w:tc>
          <w:tcPr>
            <w:tcW w:w="454" w:type="dxa"/>
          </w:tcPr>
          <w:p w:rsidR="00026AC6" w:rsidRDefault="00026AC6">
            <w:pPr>
              <w:pStyle w:val="ConsPlusNormal"/>
              <w:jc w:val="center"/>
            </w:pPr>
            <w:bookmarkStart w:id="148" w:name="P2059"/>
            <w:bookmarkEnd w:id="148"/>
            <w:r>
              <w:t>10</w:t>
            </w:r>
          </w:p>
        </w:tc>
        <w:tc>
          <w:tcPr>
            <w:tcW w:w="7370" w:type="dxa"/>
          </w:tcPr>
          <w:p w:rsidR="00026AC6" w:rsidRDefault="00026AC6">
            <w:pPr>
              <w:pStyle w:val="ConsPlusNormal"/>
            </w:pPr>
            <w:r>
              <w:t>Тип газоснабжения (отсутствует/центральное/автономное)</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49" w:name="P2062"/>
            <w:bookmarkEnd w:id="149"/>
            <w:r>
              <w:t>11</w:t>
            </w:r>
          </w:p>
        </w:tc>
        <w:tc>
          <w:tcPr>
            <w:tcW w:w="7370" w:type="dxa"/>
          </w:tcPr>
          <w:p w:rsidR="00026AC6" w:rsidRDefault="00026AC6">
            <w:pPr>
              <w:pStyle w:val="ConsPlusNormal"/>
            </w:pPr>
            <w:r>
              <w:t>Количество квартир</w:t>
            </w:r>
          </w:p>
        </w:tc>
        <w:tc>
          <w:tcPr>
            <w:tcW w:w="1247" w:type="dxa"/>
          </w:tcPr>
          <w:p w:rsidR="00026AC6" w:rsidRDefault="00026AC6">
            <w:pPr>
              <w:pStyle w:val="ConsPlusNormal"/>
              <w:jc w:val="center"/>
            </w:pPr>
            <w:r>
              <w:t>шт.</w:t>
            </w:r>
          </w:p>
        </w:tc>
      </w:tr>
      <w:tr w:rsidR="00026AC6">
        <w:tc>
          <w:tcPr>
            <w:tcW w:w="454" w:type="dxa"/>
          </w:tcPr>
          <w:p w:rsidR="00026AC6" w:rsidRDefault="00026AC6">
            <w:pPr>
              <w:pStyle w:val="ConsPlusNormal"/>
              <w:jc w:val="center"/>
            </w:pPr>
            <w:bookmarkStart w:id="150" w:name="P2065"/>
            <w:bookmarkEnd w:id="150"/>
            <w:r>
              <w:t>12</w:t>
            </w:r>
          </w:p>
        </w:tc>
        <w:tc>
          <w:tcPr>
            <w:tcW w:w="7370" w:type="dxa"/>
          </w:tcPr>
          <w:p w:rsidR="00026AC6" w:rsidRDefault="00026AC6">
            <w:pPr>
              <w:pStyle w:val="ConsPlusNormal"/>
            </w:pPr>
            <w:r>
              <w:t>Количество проживающих</w:t>
            </w:r>
          </w:p>
        </w:tc>
        <w:tc>
          <w:tcPr>
            <w:tcW w:w="1247" w:type="dxa"/>
          </w:tcPr>
          <w:p w:rsidR="00026AC6" w:rsidRDefault="00026AC6">
            <w:pPr>
              <w:pStyle w:val="ConsPlusNormal"/>
              <w:jc w:val="center"/>
            </w:pPr>
            <w:r>
              <w:t>чел.</w:t>
            </w:r>
          </w:p>
        </w:tc>
      </w:tr>
      <w:tr w:rsidR="00026AC6">
        <w:tc>
          <w:tcPr>
            <w:tcW w:w="454" w:type="dxa"/>
          </w:tcPr>
          <w:p w:rsidR="00026AC6" w:rsidRDefault="00026AC6">
            <w:pPr>
              <w:pStyle w:val="ConsPlusNormal"/>
              <w:jc w:val="center"/>
            </w:pPr>
            <w:bookmarkStart w:id="151" w:name="P2068"/>
            <w:bookmarkEnd w:id="151"/>
            <w:r>
              <w:t>13</w:t>
            </w:r>
          </w:p>
        </w:tc>
        <w:tc>
          <w:tcPr>
            <w:tcW w:w="7370" w:type="dxa"/>
          </w:tcPr>
          <w:p w:rsidR="00026AC6" w:rsidRDefault="00026AC6">
            <w:pPr>
              <w:pStyle w:val="ConsPlusNormal"/>
            </w:pPr>
            <w:r>
              <w:t>Способ управления МКД</w:t>
            </w:r>
          </w:p>
        </w:tc>
        <w:tc>
          <w:tcPr>
            <w:tcW w:w="1247" w:type="dxa"/>
          </w:tcPr>
          <w:p w:rsidR="00026AC6" w:rsidRDefault="00026AC6">
            <w:pPr>
              <w:pStyle w:val="ConsPlusNormal"/>
              <w:jc w:val="center"/>
            </w:pPr>
            <w:r>
              <w:t>x</w:t>
            </w:r>
          </w:p>
        </w:tc>
      </w:tr>
      <w:tr w:rsidR="00026AC6">
        <w:tc>
          <w:tcPr>
            <w:tcW w:w="454" w:type="dxa"/>
          </w:tcPr>
          <w:p w:rsidR="00026AC6" w:rsidRDefault="00026AC6">
            <w:pPr>
              <w:pStyle w:val="ConsPlusNormal"/>
              <w:jc w:val="center"/>
            </w:pPr>
            <w:bookmarkStart w:id="152" w:name="P2071"/>
            <w:bookmarkEnd w:id="152"/>
            <w:r>
              <w:t>14</w:t>
            </w:r>
          </w:p>
        </w:tc>
        <w:tc>
          <w:tcPr>
            <w:tcW w:w="7370" w:type="dxa"/>
          </w:tcPr>
          <w:p w:rsidR="00026AC6" w:rsidRDefault="00026AC6">
            <w:pPr>
              <w:pStyle w:val="ConsPlusNormal"/>
            </w:pPr>
            <w:r>
              <w:t>Наименование управляющей организации на объекте которой произошла авария, контактная информация по руководству и диспетчерским службам</w:t>
            </w:r>
          </w:p>
        </w:tc>
        <w:tc>
          <w:tcPr>
            <w:tcW w:w="1247" w:type="dxa"/>
          </w:tcPr>
          <w:p w:rsidR="00026AC6" w:rsidRDefault="00026AC6">
            <w:pPr>
              <w:pStyle w:val="ConsPlusNormal"/>
              <w:jc w:val="center"/>
            </w:pPr>
            <w:r>
              <w:t>x</w:t>
            </w:r>
          </w:p>
        </w:tc>
      </w:tr>
    </w:tbl>
    <w:p w:rsidR="00026AC6" w:rsidRDefault="00026AC6">
      <w:pPr>
        <w:pStyle w:val="ConsPlusNormal"/>
        <w:jc w:val="both"/>
      </w:pPr>
    </w:p>
    <w:p w:rsidR="00026AC6" w:rsidRDefault="00026AC6">
      <w:pPr>
        <w:pStyle w:val="ConsPlusNormal"/>
        <w:ind w:firstLine="540"/>
        <w:jc w:val="both"/>
      </w:pPr>
      <w:hyperlink w:anchor="P2032" w:history="1">
        <w:r>
          <w:rPr>
            <w:color w:val="0000FF"/>
          </w:rPr>
          <w:t>Графу 1</w:t>
        </w:r>
      </w:hyperlink>
      <w:r>
        <w:t xml:space="preserve"> таблицы 1 заполняется автоматически значением "Эксплуатация жилищного фонда".</w:t>
      </w:r>
    </w:p>
    <w:p w:rsidR="00026AC6" w:rsidRDefault="00026AC6">
      <w:pPr>
        <w:pStyle w:val="ConsPlusNormal"/>
        <w:spacing w:before="220"/>
        <w:ind w:firstLine="540"/>
        <w:jc w:val="both"/>
      </w:pPr>
      <w:r>
        <w:lastRenderedPageBreak/>
        <w:t xml:space="preserve">В </w:t>
      </w:r>
      <w:hyperlink w:anchor="P2035" w:history="1">
        <w:r>
          <w:rPr>
            <w:color w:val="0000FF"/>
          </w:rPr>
          <w:t>графе 2</w:t>
        </w:r>
      </w:hyperlink>
      <w:r>
        <w:t xml:space="preserve"> таблицы 1 указывается стадия жизненного цикла путем выбора из справочника - строящийся/эксплуатируемый/выведенный из эксплуатации/снесенный.</w:t>
      </w:r>
    </w:p>
    <w:p w:rsidR="00026AC6" w:rsidRDefault="00026AC6">
      <w:pPr>
        <w:pStyle w:val="ConsPlusNormal"/>
        <w:spacing w:before="220"/>
        <w:ind w:firstLine="540"/>
        <w:jc w:val="both"/>
      </w:pPr>
      <w:r>
        <w:t xml:space="preserve">В </w:t>
      </w:r>
      <w:hyperlink w:anchor="P2038" w:history="1">
        <w:r>
          <w:rPr>
            <w:color w:val="0000FF"/>
          </w:rPr>
          <w:t>графе 3</w:t>
        </w:r>
      </w:hyperlink>
      <w:r>
        <w:t xml:space="preserve"> таблицы 1 указывается тип объекта путем выбора из справочника многоквартирный дом/Жилой дом блокированной застройки/Специализированный жилищный фонд/Жилой дом (индивидуально-определенное здание).</w:t>
      </w:r>
    </w:p>
    <w:p w:rsidR="00026AC6" w:rsidRDefault="00026AC6">
      <w:pPr>
        <w:pStyle w:val="ConsPlusNormal"/>
        <w:spacing w:before="220"/>
        <w:ind w:firstLine="540"/>
        <w:jc w:val="both"/>
      </w:pPr>
      <w:r>
        <w:t xml:space="preserve">В </w:t>
      </w:r>
      <w:hyperlink w:anchor="P2041" w:history="1">
        <w:r>
          <w:rPr>
            <w:color w:val="0000FF"/>
          </w:rPr>
          <w:t>графе 4</w:t>
        </w:r>
      </w:hyperlink>
      <w:r>
        <w:t xml:space="preserve"> таблицы 1 указывается полный адрес согласно ФИАС.</w:t>
      </w:r>
    </w:p>
    <w:p w:rsidR="00026AC6" w:rsidRDefault="00026AC6">
      <w:pPr>
        <w:pStyle w:val="ConsPlusNormal"/>
        <w:spacing w:before="220"/>
        <w:ind w:firstLine="540"/>
        <w:jc w:val="both"/>
      </w:pPr>
      <w:r>
        <w:t xml:space="preserve">В </w:t>
      </w:r>
      <w:hyperlink w:anchor="P2044" w:history="1">
        <w:r>
          <w:rPr>
            <w:color w:val="0000FF"/>
          </w:rPr>
          <w:t>графе 5</w:t>
        </w:r>
      </w:hyperlink>
      <w:r>
        <w:t xml:space="preserve"> таблицы 1 указывается год постройки дома в формате ГГГГ.</w:t>
      </w:r>
    </w:p>
    <w:p w:rsidR="00026AC6" w:rsidRDefault="00026AC6">
      <w:pPr>
        <w:pStyle w:val="ConsPlusNormal"/>
        <w:spacing w:before="220"/>
        <w:ind w:firstLine="540"/>
        <w:jc w:val="both"/>
      </w:pPr>
      <w:r>
        <w:t xml:space="preserve">В </w:t>
      </w:r>
      <w:hyperlink w:anchor="P2047" w:history="1">
        <w:r>
          <w:rPr>
            <w:color w:val="0000FF"/>
          </w:rPr>
          <w:t>графе 6</w:t>
        </w:r>
      </w:hyperlink>
      <w:r>
        <w:t xml:space="preserve"> таблицы 1 указывается серия, тип постройки здания, при наличии.</w:t>
      </w:r>
    </w:p>
    <w:p w:rsidR="00026AC6" w:rsidRDefault="00026AC6">
      <w:pPr>
        <w:pStyle w:val="ConsPlusNormal"/>
        <w:spacing w:before="220"/>
        <w:ind w:firstLine="540"/>
        <w:jc w:val="both"/>
      </w:pPr>
      <w:r>
        <w:t xml:space="preserve">В </w:t>
      </w:r>
      <w:hyperlink w:anchor="P2050" w:history="1">
        <w:r>
          <w:rPr>
            <w:color w:val="0000FF"/>
          </w:rPr>
          <w:t>графе 7</w:t>
        </w:r>
      </w:hyperlink>
      <w:r>
        <w:t xml:space="preserve"> таблицы 1 указывается количество этажей здания.</w:t>
      </w:r>
    </w:p>
    <w:p w:rsidR="00026AC6" w:rsidRDefault="00026AC6">
      <w:pPr>
        <w:pStyle w:val="ConsPlusNormal"/>
        <w:spacing w:before="220"/>
        <w:ind w:firstLine="540"/>
        <w:jc w:val="both"/>
      </w:pPr>
      <w:r>
        <w:t xml:space="preserve">В </w:t>
      </w:r>
      <w:hyperlink w:anchor="P2053" w:history="1">
        <w:r>
          <w:rPr>
            <w:color w:val="0000FF"/>
          </w:rPr>
          <w:t>графе 8</w:t>
        </w:r>
      </w:hyperlink>
      <w:r>
        <w:t xml:space="preserve"> таблицы 1 указывается количество подъездов здания.</w:t>
      </w:r>
    </w:p>
    <w:p w:rsidR="00026AC6" w:rsidRDefault="00026AC6">
      <w:pPr>
        <w:pStyle w:val="ConsPlusNormal"/>
        <w:spacing w:before="220"/>
        <w:ind w:firstLine="540"/>
        <w:jc w:val="both"/>
      </w:pPr>
      <w:r>
        <w:t xml:space="preserve">В </w:t>
      </w:r>
      <w:hyperlink w:anchor="P2056" w:history="1">
        <w:r>
          <w:rPr>
            <w:color w:val="0000FF"/>
          </w:rPr>
          <w:t>графе 9</w:t>
        </w:r>
      </w:hyperlink>
      <w:r>
        <w:t xml:space="preserve"> таблицы 1 указывается количество лифтов, либо выбирается позиция "Отсутствует".</w:t>
      </w:r>
    </w:p>
    <w:p w:rsidR="00026AC6" w:rsidRDefault="00026AC6">
      <w:pPr>
        <w:pStyle w:val="ConsPlusNormal"/>
        <w:spacing w:before="220"/>
        <w:ind w:firstLine="540"/>
        <w:jc w:val="both"/>
      </w:pPr>
      <w:r>
        <w:t xml:space="preserve">В </w:t>
      </w:r>
      <w:hyperlink w:anchor="P2059" w:history="1">
        <w:r>
          <w:rPr>
            <w:color w:val="0000FF"/>
          </w:rPr>
          <w:t>графе 10</w:t>
        </w:r>
      </w:hyperlink>
      <w:r>
        <w:t xml:space="preserve"> таблицы 1 указывается тип газоснабжения путем выбора позиции отсутствует/центральное/автономное.</w:t>
      </w:r>
    </w:p>
    <w:p w:rsidR="00026AC6" w:rsidRDefault="00026AC6">
      <w:pPr>
        <w:pStyle w:val="ConsPlusNormal"/>
        <w:spacing w:before="220"/>
        <w:ind w:firstLine="540"/>
        <w:jc w:val="both"/>
      </w:pPr>
      <w:r>
        <w:t xml:space="preserve">В </w:t>
      </w:r>
      <w:hyperlink w:anchor="P2062" w:history="1">
        <w:r>
          <w:rPr>
            <w:color w:val="0000FF"/>
          </w:rPr>
          <w:t>графе 11</w:t>
        </w:r>
      </w:hyperlink>
      <w:r>
        <w:t xml:space="preserve"> таблицы 1 указывается количество квартир.</w:t>
      </w:r>
    </w:p>
    <w:p w:rsidR="00026AC6" w:rsidRDefault="00026AC6">
      <w:pPr>
        <w:pStyle w:val="ConsPlusNormal"/>
        <w:spacing w:before="220"/>
        <w:ind w:firstLine="540"/>
        <w:jc w:val="both"/>
      </w:pPr>
      <w:r>
        <w:t xml:space="preserve">В </w:t>
      </w:r>
      <w:hyperlink w:anchor="P2065" w:history="1">
        <w:r>
          <w:rPr>
            <w:color w:val="0000FF"/>
          </w:rPr>
          <w:t>графе 12</w:t>
        </w:r>
      </w:hyperlink>
      <w:r>
        <w:t xml:space="preserve"> таблицы 1 указывается количество проживающих.</w:t>
      </w:r>
    </w:p>
    <w:p w:rsidR="00026AC6" w:rsidRDefault="00026AC6">
      <w:pPr>
        <w:pStyle w:val="ConsPlusNormal"/>
        <w:spacing w:before="220"/>
        <w:ind w:firstLine="540"/>
        <w:jc w:val="both"/>
      </w:pPr>
      <w:r>
        <w:t xml:space="preserve">В </w:t>
      </w:r>
      <w:hyperlink w:anchor="P2068" w:history="1">
        <w:r>
          <w:rPr>
            <w:color w:val="0000FF"/>
          </w:rPr>
          <w:t>графе 13</w:t>
        </w:r>
      </w:hyperlink>
      <w:r>
        <w:t xml:space="preserve"> таблицы 1 указывается способ управления многоквартирным домом путем выбора из справочника - Жилищный кооператив/Жилищно-строительный кооператив/Товарищество собственного жилья/Управляющая компания (организация).</w:t>
      </w:r>
    </w:p>
    <w:p w:rsidR="00026AC6" w:rsidRDefault="00026AC6">
      <w:pPr>
        <w:pStyle w:val="ConsPlusNormal"/>
        <w:spacing w:before="220"/>
        <w:ind w:firstLine="540"/>
        <w:jc w:val="both"/>
      </w:pPr>
      <w:r>
        <w:t xml:space="preserve">В </w:t>
      </w:r>
      <w:hyperlink w:anchor="P2071" w:history="1">
        <w:r>
          <w:rPr>
            <w:color w:val="0000FF"/>
          </w:rPr>
          <w:t>графе 14</w:t>
        </w:r>
      </w:hyperlink>
      <w:r>
        <w:t xml:space="preserve"> таблицы 1 указывается текстовое наименование управляющей организации на объекте которой произошла авария, контактная информация по руководству и диспетчерским службам.</w:t>
      </w:r>
    </w:p>
    <w:p w:rsidR="00026AC6" w:rsidRDefault="00026AC6">
      <w:pPr>
        <w:pStyle w:val="ConsPlusNormal"/>
        <w:jc w:val="both"/>
      </w:pPr>
    </w:p>
    <w:p w:rsidR="00026AC6" w:rsidRDefault="00026AC6">
      <w:pPr>
        <w:pStyle w:val="ConsPlusNormal"/>
        <w:jc w:val="both"/>
      </w:pPr>
    </w:p>
    <w:p w:rsidR="00026AC6" w:rsidRDefault="00026AC6">
      <w:pPr>
        <w:pStyle w:val="ConsPlusNormal"/>
        <w:pBdr>
          <w:top w:val="single" w:sz="6" w:space="0" w:color="auto"/>
        </w:pBdr>
        <w:spacing w:before="100" w:after="100"/>
        <w:jc w:val="both"/>
        <w:rPr>
          <w:sz w:val="2"/>
          <w:szCs w:val="2"/>
        </w:rPr>
      </w:pPr>
    </w:p>
    <w:p w:rsidR="00194966" w:rsidRDefault="00194966">
      <w:bookmarkStart w:id="153" w:name="_GoBack"/>
      <w:bookmarkEnd w:id="153"/>
    </w:p>
    <w:sectPr w:rsidR="00194966" w:rsidSect="00383A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AC6"/>
    <w:rsid w:val="00026AC6"/>
    <w:rsid w:val="00194966"/>
    <w:rsid w:val="00EA5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6649E-796D-410D-A9C6-FB05A80A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A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6A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6A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6A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6A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6A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6A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026AC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0883AAE83E16E7743839977E41F628806206EE99AEE7390C4F6547101D59A7597F4E0A14116C83C2A814E3DE043CACFEB7616BE9H8x1M" TargetMode="External"/><Relationship Id="rId13" Type="http://schemas.openxmlformats.org/officeDocument/2006/relationships/hyperlink" Target="consultantplus://offline/ref=0D0883AAE83E16E7743839977E41F628816D07EE9FAEE7390C4F6547101D59A74B7F16051D1079D691F243EEDCH0x7M" TargetMode="External"/><Relationship Id="rId18" Type="http://schemas.openxmlformats.org/officeDocument/2006/relationships/hyperlink" Target="consultantplus://offline/ref=0D0883AAE83E16E7743839977E41F628806402EB9BA7E7390C4F6547101D59A74B7F16051D1079D691F243EEDCH0x7M" TargetMode="External"/><Relationship Id="rId3" Type="http://schemas.openxmlformats.org/officeDocument/2006/relationships/webSettings" Target="webSettings.xml"/><Relationship Id="rId21" Type="http://schemas.openxmlformats.org/officeDocument/2006/relationships/hyperlink" Target="consultantplus://offline/ref=0D0883AAE83E16E7743839977E41F628816C07EC9AA8E7390C4F6547101D59A74B7F16051D1079D691F243EEDCH0x7M" TargetMode="External"/><Relationship Id="rId7" Type="http://schemas.openxmlformats.org/officeDocument/2006/relationships/image" Target="media/image1.wmf"/><Relationship Id="rId12" Type="http://schemas.openxmlformats.org/officeDocument/2006/relationships/hyperlink" Target="consultantplus://offline/ref=0D0883AAE83E16E7743839977E41F628806502E49AAFE7390C4F6547101D59A74B7F16051D1079D691F243EEDCH0x7M" TargetMode="External"/><Relationship Id="rId17" Type="http://schemas.openxmlformats.org/officeDocument/2006/relationships/hyperlink" Target="consultantplus://offline/ref=0D0883AAE83E16E7743839977E41F628806402EB9BA7E7390C4F6547101D59A74B7F16051D1079D691F243EEDCH0x7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D0883AAE83E16E7743839977E41F628806402EB9BA7E7390C4F6547101D59A7597F4E091D1366D295E715BF9A522FADFFB76269F5839D32H3xFM" TargetMode="External"/><Relationship Id="rId20" Type="http://schemas.openxmlformats.org/officeDocument/2006/relationships/hyperlink" Target="consultantplus://offline/ref=0D0883AAE83E16E7743839977E41F628816C07EC9AA8E7390C4F6547101D59A74B7F16051D1079D691F243EEDCH0x7M" TargetMode="External"/><Relationship Id="rId1" Type="http://schemas.openxmlformats.org/officeDocument/2006/relationships/styles" Target="styles.xml"/><Relationship Id="rId6" Type="http://schemas.openxmlformats.org/officeDocument/2006/relationships/hyperlink" Target="consultantplus://offline/ref=0D0883AAE83E16E7743839977E41F628806204E49AADE7390C4F6547101D59A7597F4E0B1F183386D7B94CEEDD1923AFE2AB6369HExBM" TargetMode="External"/><Relationship Id="rId11" Type="http://schemas.openxmlformats.org/officeDocument/2006/relationships/hyperlink" Target="consultantplus://offline/ref=0D0883AAE83E16E7743839977E41F628816C07EC9AA8E7390C4F6547101D59A74B7F16051D1079D691F243EEDCH0x7M" TargetMode="External"/><Relationship Id="rId24" Type="http://schemas.openxmlformats.org/officeDocument/2006/relationships/fontTable" Target="fontTable.xml"/><Relationship Id="rId5" Type="http://schemas.openxmlformats.org/officeDocument/2006/relationships/hyperlink" Target="consultantplus://offline/ref=0D0883AAE83E16E7743839977E41F628806204E49AADE7390C4F6547101D59A7597F4E0D1A183386D7B94CEEDD1923AFE2AB6369HExBM" TargetMode="External"/><Relationship Id="rId15" Type="http://schemas.openxmlformats.org/officeDocument/2006/relationships/hyperlink" Target="consultantplus://offline/ref=0D0883AAE83E16E7743839977E41F628806402EB9BA7E7390C4F6547101D59A74B7F16051D1079D691F243EEDCH0x7M" TargetMode="External"/><Relationship Id="rId23" Type="http://schemas.openxmlformats.org/officeDocument/2006/relationships/hyperlink" Target="consultantplus://offline/ref=0D0883AAE83E16E7743839977E41F628806402EB9BA7E7390C4F6547101D59A74B7F16051D1079D691F243EEDCH0x7M" TargetMode="External"/><Relationship Id="rId10" Type="http://schemas.openxmlformats.org/officeDocument/2006/relationships/hyperlink" Target="consultantplus://offline/ref=0D0883AAE83E16E7743839977E41F628806003ED9CACE7390C4F6547101D59A7597F4E091D1366D492E715BF9A522FADFFB76269F5839D32H3xFM" TargetMode="External"/><Relationship Id="rId19" Type="http://schemas.openxmlformats.org/officeDocument/2006/relationships/hyperlink" Target="consultantplus://offline/ref=0D0883AAE83E16E7743839977E41F628816C07EC9AA8E7390C4F6547101D59A74B7F16051D1079D691F243EEDCH0x7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D0883AAE83E16E7743839977E41F628806106E49EAFE7390C4F6547101D59A74B7F16051D1079D691F243EEDCH0x7M" TargetMode="External"/><Relationship Id="rId14" Type="http://schemas.openxmlformats.org/officeDocument/2006/relationships/hyperlink" Target="consultantplus://offline/ref=0D0883AAE83E16E7743839977E41F628806609EE98A6E7390C4F6547101D59A74B7F16051D1079D691F243EEDCH0x7M" TargetMode="External"/><Relationship Id="rId22" Type="http://schemas.openxmlformats.org/officeDocument/2006/relationships/hyperlink" Target="consultantplus://offline/ref=0D0883AAE83E16E7743839977E41F628826004E59FAAE7390C4F6547101D59A7597F4E091D1367D691E715BF9A522FADFFB76269F5839D32H3x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16994</Words>
  <Characters>96871</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4300</dc:creator>
  <cp:keywords/>
  <dc:description/>
  <cp:lastModifiedBy>4300</cp:lastModifiedBy>
  <cp:revision>1</cp:revision>
  <dcterms:created xsi:type="dcterms:W3CDTF">2020-12-03T12:49:00Z</dcterms:created>
  <dcterms:modified xsi:type="dcterms:W3CDTF">2020-12-03T12:49:00Z</dcterms:modified>
</cp:coreProperties>
</file>